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E7" w:rsidRDefault="001230E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1111E7" w:rsidRDefault="001230E2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 y regido por su Reglamento Interior. Su objeto es fungir como órgano de apoyo técnico del Comité Coordinador del Sistema Estatal, a efecto de proveerle la asistencia técnica, así como los insumos necesarios para el desempeño de sus atribuciones, para lo cual en el ejercicio fiscal 20</w:t>
      </w:r>
      <w:r w:rsidR="004C6699">
        <w:rPr>
          <w:rFonts w:ascii="Arial" w:eastAsia="Arial" w:hAnsi="Arial" w:cs="Arial"/>
        </w:rPr>
        <w:t>2</w:t>
      </w:r>
      <w:r w:rsidR="007C2D1F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se aprobó un presupuesto de egresos por $</w:t>
      </w:r>
      <w:r w:rsidR="007C2D1F" w:rsidRPr="007C2D1F">
        <w:rPr>
          <w:rFonts w:ascii="Arial" w:eastAsia="Arial" w:hAnsi="Arial" w:cs="Arial"/>
        </w:rPr>
        <w:t>12,215,393.23</w:t>
      </w:r>
      <w:r>
        <w:rPr>
          <w:rFonts w:ascii="Arial" w:eastAsia="Arial" w:hAnsi="Arial" w:cs="Arial"/>
        </w:rPr>
        <w:t>, para hacer frente a diversos compromisos adquiridos y llevar a cabo el cumplimiento de los objetivos y metas del programa operativo anual</w:t>
      </w:r>
      <w:r w:rsidR="004C6699">
        <w:rPr>
          <w:rFonts w:ascii="Arial" w:eastAsia="Arial" w:hAnsi="Arial" w:cs="Arial"/>
        </w:rPr>
        <w:t>.</w:t>
      </w:r>
    </w:p>
    <w:p w:rsidR="001111E7" w:rsidRDefault="00264032" w:rsidP="000A5640">
      <w:pPr>
        <w:spacing w:after="120" w:line="360" w:lineRule="auto"/>
        <w:jc w:val="both"/>
        <w:rPr>
          <w:rFonts w:ascii="Arial" w:eastAsia="Arial" w:hAnsi="Arial" w:cs="Arial"/>
        </w:rPr>
      </w:pPr>
      <w:r w:rsidRPr="00264032">
        <w:rPr>
          <w:rFonts w:ascii="Arial" w:eastAsia="Arial" w:hAnsi="Arial" w:cs="Arial"/>
        </w:rPr>
        <w:t xml:space="preserve">En cumplimiento </w:t>
      </w:r>
      <w:r w:rsidR="000E318D">
        <w:rPr>
          <w:rFonts w:ascii="Arial" w:eastAsia="Arial" w:hAnsi="Arial" w:cs="Arial"/>
        </w:rPr>
        <w:t xml:space="preserve">a las disposiciones de la Ley General de Contabilidad Gubernamental, normatividad emitida por el Consejo Nacional de </w:t>
      </w:r>
      <w:r w:rsidR="0091477D">
        <w:rPr>
          <w:rFonts w:ascii="Arial" w:eastAsia="Arial" w:hAnsi="Arial" w:cs="Arial"/>
        </w:rPr>
        <w:t>Armonización</w:t>
      </w:r>
      <w:r w:rsidR="000E318D">
        <w:rPr>
          <w:rFonts w:ascii="Arial" w:eastAsia="Arial" w:hAnsi="Arial" w:cs="Arial"/>
        </w:rPr>
        <w:t xml:space="preserve"> Contable, </w:t>
      </w:r>
      <w:r w:rsidR="0091477D">
        <w:rPr>
          <w:rFonts w:ascii="Arial" w:eastAsia="Arial" w:hAnsi="Arial" w:cs="Arial"/>
        </w:rPr>
        <w:t xml:space="preserve">y </w:t>
      </w:r>
      <w:r w:rsidR="000E318D">
        <w:rPr>
          <w:rFonts w:ascii="Arial" w:eastAsia="Arial" w:hAnsi="Arial" w:cs="Arial"/>
        </w:rPr>
        <w:t xml:space="preserve">la Ley de </w:t>
      </w:r>
      <w:r w:rsidR="0091477D">
        <w:rPr>
          <w:rFonts w:ascii="Arial" w:eastAsia="Arial" w:hAnsi="Arial" w:cs="Arial"/>
        </w:rPr>
        <w:t>Fiscalización</w:t>
      </w:r>
      <w:r w:rsidR="000E318D">
        <w:rPr>
          <w:rFonts w:ascii="Arial" w:eastAsia="Arial" w:hAnsi="Arial" w:cs="Arial"/>
        </w:rPr>
        <w:t xml:space="preserve"> </w:t>
      </w:r>
      <w:r w:rsidR="00173CF6">
        <w:rPr>
          <w:rFonts w:ascii="Arial" w:eastAsia="Arial" w:hAnsi="Arial" w:cs="Arial"/>
        </w:rPr>
        <w:t>y Rendición de Cuentas d</w:t>
      </w:r>
      <w:r w:rsidR="000E318D">
        <w:rPr>
          <w:rFonts w:ascii="Arial" w:eastAsia="Arial" w:hAnsi="Arial" w:cs="Arial"/>
        </w:rPr>
        <w:t>el Estado de Baja California</w:t>
      </w:r>
      <w:r w:rsidR="00173CF6">
        <w:rPr>
          <w:rFonts w:ascii="Arial" w:eastAsia="Arial" w:hAnsi="Arial" w:cs="Arial"/>
        </w:rPr>
        <w:t xml:space="preserve"> y sus Municipios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se</w:t>
      </w:r>
      <w:r w:rsidR="000E318D">
        <w:rPr>
          <w:rFonts w:ascii="Arial" w:eastAsia="Arial" w:hAnsi="Arial" w:cs="Arial"/>
        </w:rPr>
        <w:t xml:space="preserve"> remite </w:t>
      </w:r>
      <w:r w:rsidR="001230E2">
        <w:rPr>
          <w:rFonts w:ascii="Arial" w:eastAsia="Arial" w:hAnsi="Arial" w:cs="Arial"/>
        </w:rPr>
        <w:t xml:space="preserve">el </w:t>
      </w:r>
      <w:r w:rsidR="00173CF6">
        <w:rPr>
          <w:rFonts w:ascii="Arial" w:eastAsia="Arial" w:hAnsi="Arial" w:cs="Arial"/>
        </w:rPr>
        <w:t xml:space="preserve">Informe de </w:t>
      </w:r>
      <w:r w:rsidR="001230E2">
        <w:rPr>
          <w:rFonts w:ascii="Arial" w:eastAsia="Arial" w:hAnsi="Arial" w:cs="Arial"/>
        </w:rPr>
        <w:t xml:space="preserve">Avance de Gestión Financiera </w:t>
      </w:r>
      <w:r w:rsidR="0091477D">
        <w:rPr>
          <w:rFonts w:ascii="Arial" w:eastAsia="Arial" w:hAnsi="Arial" w:cs="Arial"/>
        </w:rPr>
        <w:t xml:space="preserve">de la Secretaría Ejecutiva del Sistema Estatal Anticorrupción, </w:t>
      </w:r>
      <w:r w:rsidR="000E318D">
        <w:rPr>
          <w:rFonts w:ascii="Arial" w:eastAsia="Arial" w:hAnsi="Arial" w:cs="Arial"/>
        </w:rPr>
        <w:t xml:space="preserve">correspondiente al </w:t>
      </w:r>
      <w:r w:rsidR="00A11615">
        <w:rPr>
          <w:rFonts w:ascii="Arial" w:eastAsia="Arial" w:hAnsi="Arial" w:cs="Arial"/>
        </w:rPr>
        <w:t>Tercer</w:t>
      </w:r>
      <w:r w:rsidR="000E318D">
        <w:rPr>
          <w:rFonts w:ascii="Arial" w:eastAsia="Arial" w:hAnsi="Arial" w:cs="Arial"/>
        </w:rPr>
        <w:t xml:space="preserve"> T</w:t>
      </w:r>
      <w:r w:rsidR="001230E2">
        <w:rPr>
          <w:rFonts w:ascii="Arial" w:eastAsia="Arial" w:hAnsi="Arial" w:cs="Arial"/>
        </w:rPr>
        <w:t>rimestre del Ejercicio 20</w:t>
      </w:r>
      <w:r w:rsidR="00426290">
        <w:rPr>
          <w:rFonts w:ascii="Arial" w:eastAsia="Arial" w:hAnsi="Arial" w:cs="Arial"/>
        </w:rPr>
        <w:t>2</w:t>
      </w:r>
      <w:r w:rsidR="007C2D1F">
        <w:rPr>
          <w:rFonts w:ascii="Arial" w:eastAsia="Arial" w:hAnsi="Arial" w:cs="Arial"/>
        </w:rPr>
        <w:t>4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información que</w:t>
      </w:r>
      <w:r w:rsidR="000E318D">
        <w:rPr>
          <w:rFonts w:ascii="Arial" w:eastAsia="Arial" w:hAnsi="Arial" w:cs="Arial"/>
        </w:rPr>
        <w:t xml:space="preserve"> incluye lo dispuesto en la </w:t>
      </w:r>
      <w:r w:rsidR="000E318D" w:rsidRPr="000E318D">
        <w:rPr>
          <w:rFonts w:ascii="Arial" w:eastAsia="Arial" w:hAnsi="Arial" w:cs="Arial"/>
        </w:rPr>
        <w:t>Ley de Disciplina Financiera de las Entidades Federativas y los Municipios</w:t>
      </w:r>
      <w:r w:rsidR="0091477D">
        <w:rPr>
          <w:rFonts w:ascii="Arial" w:eastAsia="Arial" w:hAnsi="Arial" w:cs="Arial"/>
        </w:rPr>
        <w:t>, como sigue:</w:t>
      </w:r>
    </w:p>
    <w:p w:rsidR="0091477D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Contable</w:t>
      </w:r>
      <w:bookmarkStart w:id="0" w:name="_GoBack"/>
      <w:bookmarkEnd w:id="0"/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Presupuestal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</w:t>
      </w:r>
      <w:r w:rsidRPr="000A5640">
        <w:rPr>
          <w:rFonts w:ascii="Arial" w:eastAsia="Arial" w:hAnsi="Arial" w:cs="Arial"/>
        </w:rPr>
        <w:t>Programática</w:t>
      </w:r>
    </w:p>
    <w:p w:rsidR="008E09A9" w:rsidRPr="000A5640" w:rsidRDefault="008E09A9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Anexos:</w:t>
      </w:r>
    </w:p>
    <w:p w:rsidR="008E09A9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inmuebles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cuentas bancarias productivas</w:t>
      </w:r>
      <w:r>
        <w:rPr>
          <w:rFonts w:ascii="Arial" w:eastAsia="Arial" w:hAnsi="Arial" w:cs="Arial"/>
        </w:rPr>
        <w:t xml:space="preserve"> específicas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esquemas bursátiles y de coberturas financieras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Formatos de Disciplina Financiera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Transparencia</w:t>
      </w: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</w:t>
      </w:r>
      <w:r w:rsidRPr="00CC2674">
        <w:rPr>
          <w:rFonts w:ascii="Arial" w:eastAsia="Arial" w:hAnsi="Arial" w:cs="Arial"/>
        </w:rPr>
        <w:t xml:space="preserve">C.P. Francisco Javier </w:t>
      </w:r>
      <w:proofErr w:type="spellStart"/>
      <w:r w:rsidRPr="00CC2674">
        <w:rPr>
          <w:rFonts w:ascii="Arial" w:eastAsia="Arial" w:hAnsi="Arial" w:cs="Arial"/>
        </w:rPr>
        <w:t>Rebel</w:t>
      </w:r>
      <w:r>
        <w:rPr>
          <w:rFonts w:ascii="Arial" w:eastAsia="Arial" w:hAnsi="Arial" w:cs="Arial"/>
        </w:rPr>
        <w:t>í</w:t>
      </w:r>
      <w:r w:rsidRPr="00CC2674">
        <w:rPr>
          <w:rFonts w:ascii="Arial" w:eastAsia="Arial" w:hAnsi="Arial" w:cs="Arial"/>
        </w:rPr>
        <w:t>n</w:t>
      </w:r>
      <w:proofErr w:type="spellEnd"/>
      <w:r w:rsidRPr="00CC2674">
        <w:rPr>
          <w:rFonts w:ascii="Arial" w:eastAsia="Arial" w:hAnsi="Arial" w:cs="Arial"/>
        </w:rPr>
        <w:t xml:space="preserve"> Ibarra</w:t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003D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</w:t>
      </w:r>
      <w:r w:rsidR="00D75F87">
        <w:rPr>
          <w:rFonts w:ascii="Arial" w:eastAsia="Arial" w:hAnsi="Arial" w:cs="Arial"/>
        </w:rPr>
        <w:t xml:space="preserve">C.P. </w:t>
      </w:r>
      <w:r w:rsidRPr="00CC2674">
        <w:rPr>
          <w:rFonts w:ascii="Arial" w:eastAsia="Arial" w:hAnsi="Arial" w:cs="Arial"/>
        </w:rPr>
        <w:t>Daniel Aar</w:t>
      </w:r>
      <w:r>
        <w:rPr>
          <w:rFonts w:ascii="Arial" w:eastAsia="Arial" w:hAnsi="Arial" w:cs="Arial"/>
        </w:rPr>
        <w:t>ó</w:t>
      </w:r>
      <w:r w:rsidRPr="00CC2674">
        <w:rPr>
          <w:rFonts w:ascii="Arial" w:eastAsia="Arial" w:hAnsi="Arial" w:cs="Arial"/>
        </w:rPr>
        <w:t>n Sotelo Heredia</w:t>
      </w:r>
    </w:p>
    <w:p w:rsidR="00CC2674" w:rsidRDefault="00D75F87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003D15">
        <w:rPr>
          <w:rFonts w:ascii="Arial" w:eastAsia="Arial" w:hAnsi="Arial" w:cs="Arial"/>
        </w:rPr>
        <w:t xml:space="preserve">        </w:t>
      </w:r>
      <w:r w:rsidR="00CC2674">
        <w:rPr>
          <w:rFonts w:ascii="Arial" w:eastAsia="Arial" w:hAnsi="Arial" w:cs="Arial"/>
        </w:rPr>
        <w:t xml:space="preserve">         </w:t>
      </w:r>
      <w:r w:rsidR="00CC2674" w:rsidRPr="00CC2674">
        <w:rPr>
          <w:rFonts w:ascii="Arial" w:eastAsia="Arial" w:hAnsi="Arial" w:cs="Arial"/>
        </w:rPr>
        <w:t xml:space="preserve">Encargado </w:t>
      </w:r>
      <w:r w:rsidR="00CC2674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Despacho </w:t>
      </w:r>
      <w:r w:rsidR="000423D9">
        <w:rPr>
          <w:rFonts w:ascii="Arial" w:eastAsia="Arial" w:hAnsi="Arial" w:cs="Arial"/>
        </w:rPr>
        <w:t>de la Secretaría</w:t>
      </w:r>
      <w:r w:rsidR="00CC2674">
        <w:rPr>
          <w:rFonts w:ascii="Arial" w:eastAsia="Arial" w:hAnsi="Arial" w:cs="Arial"/>
        </w:rPr>
        <w:t xml:space="preserve">        </w:t>
      </w:r>
      <w:r w:rsidR="000423D9">
        <w:rPr>
          <w:rFonts w:ascii="Arial" w:eastAsia="Arial" w:hAnsi="Arial" w:cs="Arial"/>
        </w:rPr>
        <w:t xml:space="preserve">  </w:t>
      </w:r>
      <w:r w:rsidR="00CC2674">
        <w:rPr>
          <w:rFonts w:ascii="Arial" w:eastAsia="Arial" w:hAnsi="Arial" w:cs="Arial"/>
        </w:rPr>
        <w:t xml:space="preserve">                          </w:t>
      </w:r>
      <w:r w:rsidR="00CC2674" w:rsidRPr="00CC2674">
        <w:rPr>
          <w:rFonts w:ascii="Arial" w:eastAsia="Arial" w:hAnsi="Arial" w:cs="Arial"/>
        </w:rPr>
        <w:t xml:space="preserve">Director </w:t>
      </w:r>
      <w:r w:rsidR="00772307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Administración </w:t>
      </w:r>
      <w:r w:rsidR="00772307">
        <w:rPr>
          <w:rFonts w:ascii="Arial" w:eastAsia="Arial" w:hAnsi="Arial" w:cs="Arial"/>
        </w:rPr>
        <w:t>y</w:t>
      </w:r>
      <w:r w:rsidR="00CC2674" w:rsidRPr="00CC2674">
        <w:rPr>
          <w:rFonts w:ascii="Arial" w:eastAsia="Arial" w:hAnsi="Arial" w:cs="Arial"/>
        </w:rPr>
        <w:t xml:space="preserve"> Servicios</w:t>
      </w: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</w:t>
      </w:r>
      <w:r w:rsidRPr="00CC2674">
        <w:rPr>
          <w:rFonts w:ascii="Arial" w:eastAsia="Arial" w:hAnsi="Arial" w:cs="Arial"/>
        </w:rPr>
        <w:t xml:space="preserve">Ejecutiva </w:t>
      </w:r>
      <w:r>
        <w:rPr>
          <w:rFonts w:ascii="Arial" w:eastAsia="Arial" w:hAnsi="Arial" w:cs="Arial"/>
        </w:rPr>
        <w:t>d</w:t>
      </w:r>
      <w:r w:rsidRPr="00CC2674">
        <w:rPr>
          <w:rFonts w:ascii="Arial" w:eastAsia="Arial" w:hAnsi="Arial" w:cs="Arial"/>
        </w:rPr>
        <w:t>el S</w:t>
      </w:r>
      <w:r w:rsidR="000423D9">
        <w:rPr>
          <w:rFonts w:ascii="Arial" w:eastAsia="Arial" w:hAnsi="Arial" w:cs="Arial"/>
        </w:rPr>
        <w:t>istema Estatal Anticorrupción</w:t>
      </w:r>
      <w:r w:rsidR="00D75F87">
        <w:rPr>
          <w:rFonts w:ascii="Arial" w:eastAsia="Arial" w:hAnsi="Arial" w:cs="Arial"/>
        </w:rPr>
        <w:tab/>
        <w:t xml:space="preserve">             </w:t>
      </w:r>
    </w:p>
    <w:sectPr w:rsidR="001111E7" w:rsidSect="000A5640">
      <w:headerReference w:type="even" r:id="rId8"/>
      <w:headerReference w:type="default" r:id="rId9"/>
      <w:footerReference w:type="even" r:id="rId10"/>
      <w:footerReference w:type="default" r:id="rId11"/>
      <w:pgSz w:w="15842" w:h="12242" w:orient="landscape"/>
      <w:pgMar w:top="1021" w:right="1241" w:bottom="1021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1BE" w:rsidRDefault="00D921BE">
      <w:pPr>
        <w:spacing w:after="0" w:line="240" w:lineRule="auto"/>
      </w:pPr>
      <w:r>
        <w:separator/>
      </w:r>
    </w:p>
  </w:endnote>
  <w:endnote w:type="continuationSeparator" w:id="0">
    <w:p w:rsidR="00D921BE" w:rsidRDefault="00D9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charset w:val="00"/>
    <w:family w:val="auto"/>
    <w:pitch w:val="default"/>
  </w:font>
  <w:font w:name="Soberana San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Introducción /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64032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4100" y="3771745"/>
                        <a:ext cx="10083800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2850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1BE" w:rsidRDefault="00D921BE">
      <w:pPr>
        <w:spacing w:after="0" w:line="240" w:lineRule="auto"/>
      </w:pPr>
      <w:r>
        <w:separator/>
      </w:r>
    </w:p>
  </w:footnote>
  <w:footnote w:type="continuationSeparator" w:id="0">
    <w:p w:rsidR="00D921BE" w:rsidRDefault="00D9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Titular" w:eastAsia="Soberana Titular" w:hAnsi="Soberana Titular" w:cs="Soberana Titular"/>
        <w:color w:val="808080"/>
        <w:sz w:val="14"/>
        <w:szCs w:val="14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  <w:t xml:space="preserve">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Arial" w:eastAsia="Arial" w:hAnsi="Arial" w:cs="Arial"/>
        <w:color w:val="808080"/>
      </w:rPr>
      <w:t xml:space="preserve">                             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:rsidR="001111E7" w:rsidRDefault="000A56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Soberana Sans Light" w:eastAsia="Soberana Sans Light" w:hAnsi="Soberana Sans Light" w:cs="Soberana Sans Light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695325</wp:posOffset>
              </wp:positionH>
              <wp:positionV relativeFrom="paragraph">
                <wp:posOffset>163829</wp:posOffset>
              </wp:positionV>
              <wp:extent cx="8572500" cy="45719"/>
              <wp:effectExtent l="0" t="0" r="19050" b="31115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8572500" cy="45719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AA13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4.75pt;margin-top:12.9pt;width:675pt;height:3.6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" strokecolor="#4a7dba" strokeweight="1.5pt">
              <v:stroke startarrowwidth="narrow" startarrowlength="short" endarrowwidth="narrow" endarrowlength="short"/>
              <w10:wrap anchorx="page"/>
            </v:shape>
          </w:pict>
        </mc:Fallback>
      </mc:AlternateContent>
    </w:r>
    <w:r w:rsidR="001230E2">
      <w:rPr>
        <w:rFonts w:ascii="Arial" w:eastAsia="Arial" w:hAnsi="Arial" w:cs="Arial"/>
        <w:b/>
        <w:color w:val="000000"/>
      </w:rPr>
      <w:t>SECRETAR</w:t>
    </w:r>
    <w:r w:rsidR="001230E2">
      <w:rPr>
        <w:rFonts w:ascii="Arial" w:eastAsia="Arial" w:hAnsi="Arial" w:cs="Arial"/>
        <w:b/>
      </w:rPr>
      <w:t>Í</w:t>
    </w:r>
    <w:r w:rsidR="001230E2">
      <w:rPr>
        <w:rFonts w:ascii="Arial" w:eastAsia="Arial" w:hAnsi="Arial" w:cs="Arial"/>
        <w:b/>
        <w:color w:val="000000"/>
      </w:rPr>
      <w:t>A EJECUTIVA DEL SISTEMA ESTATAL ANTICORRUPCIÓN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5E9"/>
    <w:multiLevelType w:val="hybridMultilevel"/>
    <w:tmpl w:val="17E06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7"/>
    <w:rsid w:val="00003D15"/>
    <w:rsid w:val="000423D9"/>
    <w:rsid w:val="000A5640"/>
    <w:rsid w:val="000E318D"/>
    <w:rsid w:val="000E3222"/>
    <w:rsid w:val="001111E7"/>
    <w:rsid w:val="001230E2"/>
    <w:rsid w:val="00173CF6"/>
    <w:rsid w:val="002608A0"/>
    <w:rsid w:val="00264032"/>
    <w:rsid w:val="00270FC0"/>
    <w:rsid w:val="003E63A1"/>
    <w:rsid w:val="00426290"/>
    <w:rsid w:val="00471F97"/>
    <w:rsid w:val="004C6699"/>
    <w:rsid w:val="00525B8B"/>
    <w:rsid w:val="005B2158"/>
    <w:rsid w:val="006B7BD7"/>
    <w:rsid w:val="00772307"/>
    <w:rsid w:val="007C2D1F"/>
    <w:rsid w:val="007D1E8C"/>
    <w:rsid w:val="008458CC"/>
    <w:rsid w:val="008E09A9"/>
    <w:rsid w:val="00902109"/>
    <w:rsid w:val="0091477D"/>
    <w:rsid w:val="009937EB"/>
    <w:rsid w:val="009C6B6B"/>
    <w:rsid w:val="00A11615"/>
    <w:rsid w:val="00A32597"/>
    <w:rsid w:val="00A629AD"/>
    <w:rsid w:val="00B23D8D"/>
    <w:rsid w:val="00CC2674"/>
    <w:rsid w:val="00D75F87"/>
    <w:rsid w:val="00D921BE"/>
    <w:rsid w:val="00DF3856"/>
    <w:rsid w:val="00E6456E"/>
    <w:rsid w:val="00EE1D73"/>
    <w:rsid w:val="00F53C40"/>
    <w:rsid w:val="00FC0017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D6DC7"/>
  <w15:docId w15:val="{76070BA7-C02D-4501-9567-C4A0F07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E8C"/>
  </w:style>
  <w:style w:type="paragraph" w:styleId="Piedepgina">
    <w:name w:val="footer"/>
    <w:basedOn w:val="Normal"/>
    <w:link w:val="Piedepgina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C"/>
  </w:style>
  <w:style w:type="paragraph" w:styleId="Prrafodelista">
    <w:name w:val="List Paragraph"/>
    <w:basedOn w:val="Normal"/>
    <w:uiPriority w:val="34"/>
    <w:qFormat/>
    <w:rsid w:val="000A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E82E-322D-4585-B087-177B88B3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29</cp:revision>
  <cp:lastPrinted>2022-07-25T18:51:00Z</cp:lastPrinted>
  <dcterms:created xsi:type="dcterms:W3CDTF">2019-10-28T17:24:00Z</dcterms:created>
  <dcterms:modified xsi:type="dcterms:W3CDTF">2024-10-04T19:34:00Z</dcterms:modified>
</cp:coreProperties>
</file>