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B880"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77777777" w:rsidR="000920E5" w:rsidRPr="000920E5" w:rsidRDefault="000920E5" w:rsidP="000920E5">
      <w:pPr>
        <w:jc w:val="both"/>
        <w:rPr>
          <w:rFonts w:ascii="Arial" w:hAnsi="Arial" w:cs="Arial"/>
          <w:sz w:val="22"/>
          <w:szCs w:val="22"/>
        </w:rPr>
      </w:pPr>
    </w:p>
    <w:p w14:paraId="05C8C5F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a) </w:t>
      </w:r>
      <w:r w:rsidRPr="000920E5">
        <w:rPr>
          <w:rFonts w:ascii="Arial" w:hAnsi="Arial" w:cs="Arial"/>
          <w:sz w:val="22"/>
          <w:szCs w:val="22"/>
        </w:rPr>
        <w:tab/>
        <w:t>Notas de desglose;</w:t>
      </w:r>
    </w:p>
    <w:p w14:paraId="025F5F4A"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b) </w:t>
      </w:r>
      <w:r w:rsidRPr="000920E5">
        <w:rPr>
          <w:rFonts w:ascii="Arial" w:hAnsi="Arial" w:cs="Arial"/>
          <w:sz w:val="22"/>
          <w:szCs w:val="22"/>
        </w:rPr>
        <w:tab/>
        <w:t>Notas de memoria (cuentas de orden), y</w:t>
      </w:r>
    </w:p>
    <w:p w14:paraId="1FD7431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 </w:t>
      </w:r>
      <w:r w:rsidRPr="000920E5">
        <w:rPr>
          <w:rFonts w:ascii="Arial" w:hAnsi="Arial" w:cs="Arial"/>
          <w:sz w:val="22"/>
          <w:szCs w:val="22"/>
        </w:rPr>
        <w:tab/>
        <w:t>Notas de gestión administrativa.</w:t>
      </w:r>
    </w:p>
    <w:p w14:paraId="2035C5D1" w14:textId="77777777" w:rsidR="000920E5" w:rsidRDefault="000920E5" w:rsidP="000920E5">
      <w:pPr>
        <w:pBdr>
          <w:top w:val="nil"/>
          <w:left w:val="nil"/>
          <w:bottom w:val="nil"/>
          <w:right w:val="nil"/>
          <w:between w:val="nil"/>
        </w:pBdr>
        <w:rPr>
          <w:rFonts w:ascii="Arial" w:eastAsia="Arial" w:hAnsi="Arial" w:cs="Arial"/>
          <w:b/>
          <w:color w:val="000000"/>
        </w:rPr>
      </w:pPr>
    </w:p>
    <w:p w14:paraId="49F2A217" w14:textId="7CC226AC" w:rsidR="000920E5" w:rsidRDefault="000920E5" w:rsidP="000920E5">
      <w:pPr>
        <w:pBdr>
          <w:top w:val="nil"/>
          <w:left w:val="nil"/>
          <w:bottom w:val="nil"/>
          <w:right w:val="nil"/>
          <w:between w:val="nil"/>
        </w:pBdr>
        <w:rPr>
          <w:rFonts w:ascii="Arial" w:eastAsia="Arial" w:hAnsi="Arial" w:cs="Arial"/>
          <w:b/>
          <w:color w:val="000000"/>
        </w:rPr>
      </w:pPr>
    </w:p>
    <w:p w14:paraId="3F528939" w14:textId="77777777" w:rsidR="00FA0F4F" w:rsidRDefault="00FA0F4F" w:rsidP="000920E5">
      <w:pPr>
        <w:pBdr>
          <w:top w:val="nil"/>
          <w:left w:val="nil"/>
          <w:bottom w:val="nil"/>
          <w:right w:val="nil"/>
          <w:between w:val="nil"/>
        </w:pBdr>
        <w:rPr>
          <w:rFonts w:ascii="Arial" w:eastAsia="Arial" w:hAnsi="Arial" w:cs="Arial"/>
          <w:b/>
          <w:color w:val="000000"/>
        </w:rPr>
      </w:pPr>
    </w:p>
    <w:p w14:paraId="7C412AE9" w14:textId="77777777" w:rsidR="000A55D8" w:rsidRPr="000920E5" w:rsidRDefault="0080573E" w:rsidP="000920E5">
      <w:pPr>
        <w:pStyle w:val="Prrafodelista"/>
        <w:numPr>
          <w:ilvl w:val="0"/>
          <w:numId w:val="11"/>
        </w:numPr>
        <w:pBdr>
          <w:top w:val="nil"/>
          <w:left w:val="nil"/>
          <w:bottom w:val="nil"/>
          <w:right w:val="nil"/>
          <w:between w:val="nil"/>
        </w:pBdr>
        <w:jc w:val="center"/>
        <w:rPr>
          <w:rFonts w:ascii="Arial" w:eastAsia="Arial" w:hAnsi="Arial" w:cs="Arial"/>
          <w:color w:val="000000"/>
        </w:rPr>
      </w:pPr>
      <w:r w:rsidRPr="000920E5">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4C4AA74C" w14:textId="77777777" w:rsidR="000A55D8" w:rsidRDefault="000A55D8">
      <w:pPr>
        <w:jc w:val="both"/>
        <w:rPr>
          <w:rFonts w:ascii="Arial" w:eastAsia="Arial" w:hAnsi="Arial" w:cs="Arial"/>
          <w:sz w:val="20"/>
          <w:szCs w:val="20"/>
        </w:rPr>
      </w:pPr>
    </w:p>
    <w:p w14:paraId="6700E586" w14:textId="0BFE3877" w:rsidR="000A55D8" w:rsidRPr="00AD3A67" w:rsidRDefault="0080573E" w:rsidP="00AD3A67">
      <w:pPr>
        <w:pStyle w:val="Prrafodelista"/>
        <w:numPr>
          <w:ilvl w:val="0"/>
          <w:numId w:val="10"/>
        </w:numPr>
        <w:pBdr>
          <w:top w:val="nil"/>
          <w:left w:val="nil"/>
          <w:bottom w:val="nil"/>
          <w:right w:val="nil"/>
          <w:between w:val="nil"/>
        </w:pBdr>
        <w:jc w:val="both"/>
        <w:rPr>
          <w:rFonts w:ascii="Arial" w:eastAsia="Arial" w:hAnsi="Arial" w:cs="Arial"/>
          <w:color w:val="000000"/>
          <w:u w:val="single"/>
        </w:rPr>
      </w:pPr>
      <w:r w:rsidRPr="00AD3A67">
        <w:rPr>
          <w:rFonts w:ascii="Arial" w:eastAsia="Arial" w:hAnsi="Arial" w:cs="Arial"/>
          <w:b/>
          <w:color w:val="000000"/>
          <w:u w:val="single"/>
        </w:rPr>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9A1FD26" w:rsidR="000A55D8" w:rsidRDefault="000A55D8">
      <w:pPr>
        <w:ind w:firstLine="720"/>
        <w:rPr>
          <w:rFonts w:ascii="Arial" w:eastAsia="Arial" w:hAnsi="Arial" w:cs="Arial"/>
          <w:b/>
          <w:sz w:val="22"/>
          <w:szCs w:val="22"/>
        </w:rPr>
      </w:pPr>
    </w:p>
    <w:p w14:paraId="5679A45F" w14:textId="77777777" w:rsidR="00345DCB" w:rsidRDefault="00345DCB">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49DB63D7" w14:textId="13A3BD3C" w:rsidR="000A55D8" w:rsidRDefault="000A55D8">
      <w:pPr>
        <w:ind w:left="720"/>
        <w:jc w:val="both"/>
        <w:rPr>
          <w:rFonts w:ascii="Arial" w:eastAsia="Arial" w:hAnsi="Arial" w:cs="Arial"/>
          <w:sz w:val="22"/>
          <w:szCs w:val="22"/>
        </w:rPr>
      </w:pPr>
    </w:p>
    <w:p w14:paraId="0B9F6FC8" w14:textId="77777777" w:rsidR="00345DCB" w:rsidRDefault="00345DCB">
      <w:pPr>
        <w:ind w:left="720"/>
        <w:jc w:val="both"/>
        <w:rPr>
          <w:rFonts w:ascii="Arial" w:eastAsia="Arial" w:hAnsi="Arial" w:cs="Arial"/>
          <w:sz w:val="22"/>
          <w:szCs w:val="22"/>
        </w:rPr>
      </w:pPr>
    </w:p>
    <w:p w14:paraId="0091FAA3" w14:textId="6C03C652" w:rsidR="00EF018E"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67DC21BC" w14:textId="77777777" w:rsidR="00345DCB" w:rsidRDefault="00345DCB" w:rsidP="004F39D6">
      <w:pPr>
        <w:jc w:val="both"/>
        <w:rPr>
          <w:rFonts w:ascii="Arial" w:eastAsia="Arial" w:hAnsi="Arial" w:cs="Arial"/>
          <w:sz w:val="22"/>
          <w:szCs w:val="22"/>
        </w:rPr>
      </w:pP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D64AC2" w:rsidRPr="003916F4" w14:paraId="7BABBD13" w14:textId="77777777" w:rsidTr="00FA0F4F">
        <w:tc>
          <w:tcPr>
            <w:tcW w:w="5159" w:type="dxa"/>
          </w:tcPr>
          <w:p w14:paraId="391D3BC4" w14:textId="77777777"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362" w:type="dxa"/>
          </w:tcPr>
          <w:p w14:paraId="25D3C90D" w14:textId="5839F335"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2384" w:type="dxa"/>
          </w:tcPr>
          <w:p w14:paraId="318AAD23" w14:textId="452133FA"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20</w:t>
            </w:r>
          </w:p>
        </w:tc>
      </w:tr>
      <w:tr w:rsidR="00D64AC2" w:rsidRPr="003916F4" w14:paraId="6E206BD2" w14:textId="77777777" w:rsidTr="00FA0F4F">
        <w:tc>
          <w:tcPr>
            <w:tcW w:w="5159" w:type="dxa"/>
          </w:tcPr>
          <w:p w14:paraId="0681699B" w14:textId="016A6A89" w:rsidR="00D64AC2" w:rsidRPr="003916F4" w:rsidRDefault="00D64AC2" w:rsidP="004F39D6">
            <w:pPr>
              <w:jc w:val="both"/>
              <w:rPr>
                <w:rFonts w:ascii="Arial" w:eastAsia="Arial" w:hAnsi="Arial" w:cs="Arial"/>
                <w:sz w:val="18"/>
                <w:szCs w:val="18"/>
              </w:rPr>
            </w:pPr>
            <w:r w:rsidRPr="003916F4">
              <w:rPr>
                <w:rFonts w:ascii="Arial" w:eastAsia="Arial" w:hAnsi="Arial" w:cs="Arial"/>
                <w:sz w:val="18"/>
                <w:szCs w:val="18"/>
              </w:rPr>
              <w:t>B</w:t>
            </w:r>
            <w:r>
              <w:rPr>
                <w:rFonts w:ascii="Arial" w:eastAsia="Arial" w:hAnsi="Arial" w:cs="Arial"/>
                <w:sz w:val="18"/>
                <w:szCs w:val="18"/>
              </w:rPr>
              <w:t>ancos</w:t>
            </w:r>
            <w:r w:rsidRPr="003916F4">
              <w:rPr>
                <w:rFonts w:ascii="Arial" w:eastAsia="Arial" w:hAnsi="Arial" w:cs="Arial"/>
                <w:sz w:val="18"/>
                <w:szCs w:val="18"/>
              </w:rPr>
              <w:t>/T</w:t>
            </w:r>
            <w:r>
              <w:rPr>
                <w:rFonts w:ascii="Arial" w:eastAsia="Arial" w:hAnsi="Arial" w:cs="Arial"/>
                <w:sz w:val="18"/>
                <w:szCs w:val="18"/>
              </w:rPr>
              <w:t xml:space="preserve">esorería </w:t>
            </w:r>
          </w:p>
        </w:tc>
        <w:tc>
          <w:tcPr>
            <w:tcW w:w="2362" w:type="dxa"/>
          </w:tcPr>
          <w:p w14:paraId="23D4FCE3" w14:textId="29331460" w:rsidR="00D64AC2" w:rsidRPr="003916F4" w:rsidRDefault="00ED0660"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00CA7A59">
              <w:rPr>
                <w:rFonts w:ascii="Arial" w:eastAsia="Arial" w:hAnsi="Arial" w:cs="Arial"/>
                <w:sz w:val="18"/>
                <w:szCs w:val="18"/>
              </w:rPr>
              <w:t>730,285.53</w:t>
            </w:r>
          </w:p>
        </w:tc>
        <w:tc>
          <w:tcPr>
            <w:tcW w:w="2384" w:type="dxa"/>
          </w:tcPr>
          <w:p w14:paraId="2DBD21C5" w14:textId="48D4B949" w:rsidR="00D64AC2" w:rsidRPr="003916F4" w:rsidRDefault="00D64AC2"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Pr="00414195">
              <w:rPr>
                <w:rFonts w:ascii="Arial" w:eastAsia="Arial" w:hAnsi="Arial" w:cs="Arial"/>
                <w:sz w:val="18"/>
                <w:szCs w:val="18"/>
              </w:rPr>
              <w:t>7,704,172.93</w:t>
            </w:r>
          </w:p>
        </w:tc>
      </w:tr>
      <w:tr w:rsidR="00D64AC2" w:rsidRPr="003916F4" w14:paraId="4A989994" w14:textId="77777777" w:rsidTr="00FA0F4F">
        <w:tc>
          <w:tcPr>
            <w:tcW w:w="5159" w:type="dxa"/>
          </w:tcPr>
          <w:p w14:paraId="56267316" w14:textId="5C185549" w:rsidR="00D64AC2" w:rsidRDefault="00D64AC2" w:rsidP="00065C2E">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2362" w:type="dxa"/>
          </w:tcPr>
          <w:p w14:paraId="532851B7" w14:textId="541E923A" w:rsidR="00D64AC2" w:rsidRPr="002907AF" w:rsidRDefault="00CA7A59" w:rsidP="000920E5">
            <w:pPr>
              <w:jc w:val="right"/>
              <w:rPr>
                <w:rFonts w:ascii="Arial" w:eastAsia="Arial" w:hAnsi="Arial" w:cs="Arial"/>
                <w:b/>
                <w:sz w:val="18"/>
                <w:szCs w:val="18"/>
              </w:rPr>
            </w:pPr>
            <w:r w:rsidRPr="002907AF">
              <w:rPr>
                <w:rFonts w:ascii="Arial" w:eastAsia="Arial" w:hAnsi="Arial" w:cs="Arial"/>
                <w:b/>
                <w:sz w:val="18"/>
                <w:szCs w:val="18"/>
              </w:rPr>
              <w:t>$</w:t>
            </w:r>
            <w:r w:rsidRPr="002907AF">
              <w:rPr>
                <w:b/>
                <w:sz w:val="18"/>
                <w:szCs w:val="18"/>
              </w:rPr>
              <w:t xml:space="preserve"> </w:t>
            </w:r>
            <w:r w:rsidRPr="002907AF">
              <w:rPr>
                <w:rFonts w:ascii="Arial" w:eastAsia="Arial" w:hAnsi="Arial" w:cs="Arial"/>
                <w:b/>
                <w:sz w:val="18"/>
                <w:szCs w:val="18"/>
              </w:rPr>
              <w:t>730,285.53</w:t>
            </w:r>
          </w:p>
        </w:tc>
        <w:tc>
          <w:tcPr>
            <w:tcW w:w="2384" w:type="dxa"/>
          </w:tcPr>
          <w:p w14:paraId="1C19E44B" w14:textId="3CF6625D" w:rsidR="00D64AC2" w:rsidRPr="002907AF" w:rsidRDefault="00D64AC2" w:rsidP="000920E5">
            <w:pPr>
              <w:jc w:val="right"/>
              <w:rPr>
                <w:rFonts w:ascii="Arial" w:eastAsia="Arial" w:hAnsi="Arial" w:cs="Arial"/>
                <w:b/>
                <w:sz w:val="18"/>
                <w:szCs w:val="18"/>
              </w:rPr>
            </w:pPr>
            <w:r w:rsidRPr="002907AF">
              <w:rPr>
                <w:rFonts w:ascii="Arial" w:eastAsia="Arial" w:hAnsi="Arial" w:cs="Arial"/>
                <w:b/>
                <w:sz w:val="18"/>
                <w:szCs w:val="18"/>
              </w:rPr>
              <w:t>$</w:t>
            </w:r>
            <w:r w:rsidRPr="002907AF">
              <w:rPr>
                <w:b/>
                <w:sz w:val="18"/>
                <w:szCs w:val="18"/>
              </w:rPr>
              <w:t xml:space="preserve"> </w:t>
            </w:r>
            <w:r w:rsidRPr="002907AF">
              <w:rPr>
                <w:rFonts w:ascii="Arial" w:eastAsia="Arial" w:hAnsi="Arial" w:cs="Arial"/>
                <w:b/>
                <w:sz w:val="18"/>
                <w:szCs w:val="18"/>
              </w:rPr>
              <w:t>7,704,172.93</w:t>
            </w:r>
          </w:p>
        </w:tc>
      </w:tr>
    </w:tbl>
    <w:p w14:paraId="0E38DBC0" w14:textId="77777777" w:rsidR="00AD3A67" w:rsidRPr="00AD3A67" w:rsidRDefault="00AD3A67" w:rsidP="004F39D6">
      <w:pPr>
        <w:jc w:val="both"/>
        <w:rPr>
          <w:rFonts w:ascii="Arial" w:eastAsia="Arial" w:hAnsi="Arial" w:cs="Arial"/>
          <w:sz w:val="22"/>
          <w:szCs w:val="22"/>
        </w:rPr>
      </w:pPr>
    </w:p>
    <w:p w14:paraId="74C2D274" w14:textId="77777777" w:rsidR="00345DCB" w:rsidRDefault="00345DCB" w:rsidP="004F39D6">
      <w:pPr>
        <w:jc w:val="both"/>
        <w:rPr>
          <w:rFonts w:ascii="Arial" w:eastAsia="Arial" w:hAnsi="Arial" w:cs="Arial"/>
          <w:sz w:val="22"/>
          <w:szCs w:val="22"/>
        </w:rPr>
      </w:pPr>
    </w:p>
    <w:p w14:paraId="1E5F14CF" w14:textId="6E467E2F" w:rsidR="008D7E80" w:rsidRDefault="008D7E80" w:rsidP="008D7E80">
      <w:pPr>
        <w:jc w:val="both"/>
        <w:rPr>
          <w:rFonts w:ascii="Arial" w:eastAsia="Arial" w:hAnsi="Arial" w:cs="Arial"/>
          <w:sz w:val="22"/>
          <w:szCs w:val="22"/>
        </w:rPr>
      </w:pPr>
      <w:r>
        <w:rPr>
          <w:rFonts w:ascii="Arial" w:eastAsia="Arial" w:hAnsi="Arial" w:cs="Arial"/>
          <w:sz w:val="22"/>
          <w:szCs w:val="22"/>
        </w:rPr>
        <w:t>El saldo de la cuenta de Bancos se integra por la</w:t>
      </w:r>
      <w:r w:rsidR="00CA7A59">
        <w:rPr>
          <w:rFonts w:ascii="Arial" w:eastAsia="Arial" w:hAnsi="Arial" w:cs="Arial"/>
          <w:sz w:val="22"/>
          <w:szCs w:val="22"/>
        </w:rPr>
        <w:t>s siguientes</w:t>
      </w:r>
      <w:r>
        <w:rPr>
          <w:rFonts w:ascii="Arial" w:eastAsia="Arial" w:hAnsi="Arial" w:cs="Arial"/>
          <w:sz w:val="22"/>
          <w:szCs w:val="22"/>
        </w:rPr>
        <w:t xml:space="preserve"> cantidad</w:t>
      </w:r>
      <w:r w:rsidR="00CA7A59">
        <w:rPr>
          <w:rFonts w:ascii="Arial" w:eastAsia="Arial" w:hAnsi="Arial" w:cs="Arial"/>
          <w:sz w:val="22"/>
          <w:szCs w:val="22"/>
        </w:rPr>
        <w:t>es</w:t>
      </w:r>
      <w:r>
        <w:rPr>
          <w:rFonts w:ascii="Arial" w:eastAsia="Arial" w:hAnsi="Arial" w:cs="Arial"/>
          <w:sz w:val="22"/>
          <w:szCs w:val="22"/>
        </w:rPr>
        <w:t xml:space="preserve"> en cuenta</w:t>
      </w:r>
      <w:r w:rsidR="00CA7A59">
        <w:rPr>
          <w:rFonts w:ascii="Arial" w:eastAsia="Arial" w:hAnsi="Arial" w:cs="Arial"/>
          <w:sz w:val="22"/>
          <w:szCs w:val="22"/>
        </w:rPr>
        <w:t>s</w:t>
      </w:r>
      <w:r>
        <w:rPr>
          <w:rFonts w:ascii="Arial" w:eastAsia="Arial" w:hAnsi="Arial" w:cs="Arial"/>
          <w:sz w:val="22"/>
          <w:szCs w:val="22"/>
        </w:rPr>
        <w:t xml:space="preserve"> de </w:t>
      </w:r>
      <w:r w:rsidR="00CA7A59">
        <w:rPr>
          <w:rFonts w:ascii="Arial" w:eastAsia="Arial" w:hAnsi="Arial" w:cs="Arial"/>
          <w:sz w:val="22"/>
          <w:szCs w:val="22"/>
        </w:rPr>
        <w:t xml:space="preserve">la institución </w:t>
      </w:r>
      <w:r>
        <w:rPr>
          <w:rFonts w:ascii="Arial" w:eastAsia="Arial" w:hAnsi="Arial" w:cs="Arial"/>
          <w:sz w:val="22"/>
          <w:szCs w:val="22"/>
        </w:rPr>
        <w:t>HSBC misma</w:t>
      </w:r>
      <w:r w:rsidR="00CA7A59">
        <w:rPr>
          <w:rFonts w:ascii="Arial" w:eastAsia="Arial" w:hAnsi="Arial" w:cs="Arial"/>
          <w:sz w:val="22"/>
          <w:szCs w:val="22"/>
        </w:rPr>
        <w:t>s</w:t>
      </w:r>
      <w:r>
        <w:rPr>
          <w:rFonts w:ascii="Arial" w:eastAsia="Arial" w:hAnsi="Arial" w:cs="Arial"/>
          <w:sz w:val="22"/>
          <w:szCs w:val="22"/>
        </w:rPr>
        <w:t xml:space="preserve"> que corresponde</w:t>
      </w:r>
      <w:r w:rsidR="00CA7A59">
        <w:rPr>
          <w:rFonts w:ascii="Arial" w:eastAsia="Arial" w:hAnsi="Arial" w:cs="Arial"/>
          <w:sz w:val="22"/>
          <w:szCs w:val="22"/>
        </w:rPr>
        <w:t>n</w:t>
      </w:r>
      <w:r>
        <w:rPr>
          <w:rFonts w:ascii="Arial" w:eastAsia="Arial" w:hAnsi="Arial" w:cs="Arial"/>
          <w:sz w:val="22"/>
          <w:szCs w:val="22"/>
        </w:rPr>
        <w:t xml:space="preserve"> a remanentes de los ejercicios fiscal 2018</w:t>
      </w:r>
      <w:r w:rsidR="00CA7A59">
        <w:rPr>
          <w:rFonts w:ascii="Arial" w:eastAsia="Arial" w:hAnsi="Arial" w:cs="Arial"/>
          <w:sz w:val="22"/>
          <w:szCs w:val="22"/>
        </w:rPr>
        <w:t>,</w:t>
      </w:r>
      <w:r>
        <w:rPr>
          <w:rFonts w:ascii="Arial" w:eastAsia="Arial" w:hAnsi="Arial" w:cs="Arial"/>
          <w:sz w:val="22"/>
          <w:szCs w:val="22"/>
        </w:rPr>
        <w:t xml:space="preserve"> 2019</w:t>
      </w:r>
      <w:r w:rsidR="00CA7A59">
        <w:rPr>
          <w:rFonts w:ascii="Arial" w:eastAsia="Arial" w:hAnsi="Arial" w:cs="Arial"/>
          <w:sz w:val="22"/>
          <w:szCs w:val="22"/>
        </w:rPr>
        <w:t xml:space="preserve"> y 2020.</w:t>
      </w:r>
    </w:p>
    <w:p w14:paraId="60A66F2C" w14:textId="77777777" w:rsidR="00345DCB" w:rsidRDefault="00345DCB" w:rsidP="004F39D6">
      <w:pPr>
        <w:jc w:val="both"/>
        <w:rPr>
          <w:rFonts w:ascii="Arial" w:eastAsia="Arial" w:hAnsi="Arial" w:cs="Arial"/>
          <w:sz w:val="22"/>
          <w:szCs w:val="22"/>
        </w:rPr>
      </w:pPr>
    </w:p>
    <w:p w14:paraId="4F346068" w14:textId="616C6F28" w:rsidR="00776A53" w:rsidRDefault="00776A53"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D64AC2" w:rsidRPr="003916F4" w14:paraId="67069443" w14:textId="77777777" w:rsidTr="00FA0F4F">
        <w:tc>
          <w:tcPr>
            <w:tcW w:w="5159" w:type="dxa"/>
          </w:tcPr>
          <w:p w14:paraId="1E4CBCD1" w14:textId="22B2698E" w:rsidR="00D64AC2" w:rsidRPr="003916F4" w:rsidRDefault="00D64AC2" w:rsidP="003C2D6E">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362" w:type="dxa"/>
          </w:tcPr>
          <w:p w14:paraId="267C2ADE" w14:textId="354B8D29" w:rsidR="00D64AC2" w:rsidRPr="003916F4" w:rsidRDefault="00D64AC2" w:rsidP="003C2D6E">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2384" w:type="dxa"/>
          </w:tcPr>
          <w:p w14:paraId="00F47093" w14:textId="621DA628" w:rsidR="00D64AC2" w:rsidRPr="003916F4" w:rsidRDefault="00D64AC2" w:rsidP="003C2D6E">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20</w:t>
            </w:r>
          </w:p>
        </w:tc>
      </w:tr>
      <w:tr w:rsidR="00D64AC2" w:rsidRPr="003916F4" w14:paraId="1EA9F194" w14:textId="77777777" w:rsidTr="00FA0F4F">
        <w:tc>
          <w:tcPr>
            <w:tcW w:w="5159" w:type="dxa"/>
          </w:tcPr>
          <w:p w14:paraId="0272AA6E" w14:textId="2A2AC0F4" w:rsidR="00D64AC2" w:rsidRPr="00065C2E" w:rsidRDefault="00D64AC2" w:rsidP="003C2D6E">
            <w:pPr>
              <w:jc w:val="both"/>
              <w:rPr>
                <w:rFonts w:ascii="Arial" w:eastAsia="Arial" w:hAnsi="Arial" w:cs="Arial"/>
                <w:sz w:val="18"/>
                <w:szCs w:val="18"/>
              </w:rPr>
            </w:pPr>
            <w:r w:rsidRPr="00065C2E">
              <w:rPr>
                <w:rFonts w:ascii="Arial" w:eastAsia="Arial" w:hAnsi="Arial" w:cs="Arial"/>
                <w:sz w:val="18"/>
                <w:szCs w:val="18"/>
              </w:rPr>
              <w:t>Banco HSBC no. 4062060421</w:t>
            </w:r>
            <w:r w:rsidR="00E50D47">
              <w:rPr>
                <w:rFonts w:ascii="Arial" w:eastAsia="Arial" w:hAnsi="Arial" w:cs="Arial"/>
                <w:sz w:val="18"/>
                <w:szCs w:val="18"/>
              </w:rPr>
              <w:t xml:space="preserve"> </w:t>
            </w:r>
          </w:p>
        </w:tc>
        <w:tc>
          <w:tcPr>
            <w:tcW w:w="2362" w:type="dxa"/>
          </w:tcPr>
          <w:p w14:paraId="0A04A1E8" w14:textId="768BC2EC" w:rsidR="00D64AC2" w:rsidRPr="00065C2E" w:rsidRDefault="00ED0660" w:rsidP="003C2D6E">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00CA7A59">
              <w:rPr>
                <w:rFonts w:ascii="Arial" w:eastAsia="Arial" w:hAnsi="Arial" w:cs="Arial"/>
                <w:sz w:val="18"/>
                <w:szCs w:val="18"/>
              </w:rPr>
              <w:t>360,466.18</w:t>
            </w:r>
          </w:p>
        </w:tc>
        <w:tc>
          <w:tcPr>
            <w:tcW w:w="2384" w:type="dxa"/>
          </w:tcPr>
          <w:p w14:paraId="0400FA82" w14:textId="0485546E" w:rsidR="00D64AC2" w:rsidRPr="00065C2E" w:rsidRDefault="00D64AC2" w:rsidP="003C2D6E">
            <w:pPr>
              <w:jc w:val="right"/>
              <w:rPr>
                <w:rFonts w:ascii="Arial" w:eastAsia="Arial" w:hAnsi="Arial" w:cs="Arial"/>
                <w:sz w:val="18"/>
                <w:szCs w:val="18"/>
              </w:rPr>
            </w:pPr>
            <w:r w:rsidRPr="00065C2E">
              <w:rPr>
                <w:rFonts w:ascii="Arial" w:eastAsia="Arial" w:hAnsi="Arial" w:cs="Arial"/>
                <w:sz w:val="18"/>
                <w:szCs w:val="18"/>
              </w:rPr>
              <w:t>$</w:t>
            </w:r>
            <w:r w:rsidRPr="00065C2E">
              <w:rPr>
                <w:sz w:val="18"/>
                <w:szCs w:val="18"/>
              </w:rPr>
              <w:t xml:space="preserve"> </w:t>
            </w:r>
            <w:r w:rsidRPr="00414195">
              <w:rPr>
                <w:rFonts w:ascii="Arial" w:eastAsia="Arial" w:hAnsi="Arial" w:cs="Arial"/>
                <w:sz w:val="18"/>
                <w:szCs w:val="18"/>
              </w:rPr>
              <w:t>4,736,926.29</w:t>
            </w:r>
          </w:p>
        </w:tc>
      </w:tr>
      <w:tr w:rsidR="00D64AC2" w:rsidRPr="003916F4" w14:paraId="128D9446" w14:textId="77777777" w:rsidTr="00FA0F4F">
        <w:tc>
          <w:tcPr>
            <w:tcW w:w="5159" w:type="dxa"/>
          </w:tcPr>
          <w:p w14:paraId="78A577A4" w14:textId="45391CB2" w:rsidR="00D64AC2" w:rsidRPr="00065C2E" w:rsidRDefault="00D64AC2" w:rsidP="003C2D6E">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4700669</w:t>
            </w:r>
            <w:r w:rsidR="00E50D47">
              <w:rPr>
                <w:rFonts w:ascii="Arial" w:eastAsia="Arial" w:hAnsi="Arial" w:cs="Arial"/>
                <w:sz w:val="18"/>
                <w:szCs w:val="18"/>
              </w:rPr>
              <w:t xml:space="preserve"> </w:t>
            </w:r>
          </w:p>
        </w:tc>
        <w:tc>
          <w:tcPr>
            <w:tcW w:w="2362" w:type="dxa"/>
          </w:tcPr>
          <w:p w14:paraId="70325565" w14:textId="3EB47F8B" w:rsidR="00D64AC2" w:rsidRPr="00414195" w:rsidRDefault="00ED0660" w:rsidP="003C2D6E">
            <w:pPr>
              <w:jc w:val="right"/>
              <w:rPr>
                <w:rFonts w:ascii="Arial" w:eastAsia="Arial" w:hAnsi="Arial" w:cs="Arial"/>
                <w:sz w:val="18"/>
                <w:szCs w:val="18"/>
              </w:rPr>
            </w:pPr>
            <w:r w:rsidRPr="003916F4">
              <w:rPr>
                <w:sz w:val="18"/>
                <w:szCs w:val="18"/>
              </w:rPr>
              <w:t xml:space="preserve"> </w:t>
            </w:r>
            <w:r w:rsidR="00CA7A59">
              <w:rPr>
                <w:rFonts w:ascii="Arial" w:eastAsia="Arial" w:hAnsi="Arial" w:cs="Arial"/>
                <w:sz w:val="18"/>
                <w:szCs w:val="18"/>
              </w:rPr>
              <w:t>369,819.35</w:t>
            </w:r>
          </w:p>
        </w:tc>
        <w:tc>
          <w:tcPr>
            <w:tcW w:w="2384" w:type="dxa"/>
          </w:tcPr>
          <w:p w14:paraId="7EEBD1F6" w14:textId="6EC3FF9E" w:rsidR="00D64AC2" w:rsidRPr="00065C2E" w:rsidRDefault="00D64AC2" w:rsidP="003C2D6E">
            <w:pPr>
              <w:jc w:val="right"/>
              <w:rPr>
                <w:rFonts w:ascii="Arial" w:eastAsia="Arial" w:hAnsi="Arial" w:cs="Arial"/>
                <w:sz w:val="18"/>
                <w:szCs w:val="18"/>
              </w:rPr>
            </w:pPr>
            <w:r w:rsidRPr="00414195">
              <w:rPr>
                <w:rFonts w:ascii="Arial" w:eastAsia="Arial" w:hAnsi="Arial" w:cs="Arial"/>
                <w:sz w:val="18"/>
                <w:szCs w:val="18"/>
              </w:rPr>
              <w:t>2,967,246.64</w:t>
            </w:r>
          </w:p>
        </w:tc>
      </w:tr>
      <w:tr w:rsidR="00D64AC2" w:rsidRPr="003916F4" w14:paraId="108A992B" w14:textId="77777777" w:rsidTr="00FA0F4F">
        <w:tc>
          <w:tcPr>
            <w:tcW w:w="5159" w:type="dxa"/>
          </w:tcPr>
          <w:p w14:paraId="5C7DEAF0" w14:textId="0DD75006" w:rsidR="00D64AC2" w:rsidRPr="00065C2E" w:rsidRDefault="00D64AC2" w:rsidP="00065C2E">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Banco Tesorería</w:t>
            </w:r>
          </w:p>
        </w:tc>
        <w:tc>
          <w:tcPr>
            <w:tcW w:w="2362" w:type="dxa"/>
          </w:tcPr>
          <w:p w14:paraId="495AE0BC" w14:textId="15EDB8FE" w:rsidR="00D64AC2" w:rsidRPr="002907AF" w:rsidRDefault="00CA7A59" w:rsidP="003C2D6E">
            <w:pPr>
              <w:jc w:val="right"/>
              <w:rPr>
                <w:rFonts w:ascii="Arial" w:eastAsia="Arial" w:hAnsi="Arial" w:cs="Arial"/>
                <w:b/>
                <w:sz w:val="18"/>
                <w:szCs w:val="18"/>
              </w:rPr>
            </w:pPr>
            <w:r w:rsidRPr="002907AF">
              <w:rPr>
                <w:rFonts w:ascii="Arial" w:eastAsia="Arial" w:hAnsi="Arial" w:cs="Arial"/>
                <w:b/>
                <w:sz w:val="18"/>
                <w:szCs w:val="18"/>
              </w:rPr>
              <w:t>$</w:t>
            </w:r>
            <w:r w:rsidRPr="002907AF">
              <w:rPr>
                <w:b/>
                <w:sz w:val="18"/>
                <w:szCs w:val="18"/>
              </w:rPr>
              <w:t xml:space="preserve"> </w:t>
            </w:r>
            <w:r w:rsidRPr="002907AF">
              <w:rPr>
                <w:rFonts w:ascii="Arial" w:eastAsia="Arial" w:hAnsi="Arial" w:cs="Arial"/>
                <w:b/>
                <w:sz w:val="18"/>
                <w:szCs w:val="18"/>
              </w:rPr>
              <w:t>730,285.53</w:t>
            </w:r>
          </w:p>
        </w:tc>
        <w:tc>
          <w:tcPr>
            <w:tcW w:w="2384" w:type="dxa"/>
          </w:tcPr>
          <w:p w14:paraId="65AAEB27" w14:textId="5602ED6A" w:rsidR="00D64AC2" w:rsidRPr="002907AF" w:rsidRDefault="00D64AC2" w:rsidP="003C2D6E">
            <w:pPr>
              <w:jc w:val="right"/>
              <w:rPr>
                <w:rFonts w:ascii="Arial" w:eastAsia="Arial" w:hAnsi="Arial" w:cs="Arial"/>
                <w:b/>
                <w:sz w:val="18"/>
                <w:szCs w:val="18"/>
              </w:rPr>
            </w:pPr>
            <w:r w:rsidRPr="002907AF">
              <w:rPr>
                <w:rFonts w:ascii="Arial" w:eastAsia="Arial" w:hAnsi="Arial" w:cs="Arial"/>
                <w:b/>
                <w:sz w:val="18"/>
                <w:szCs w:val="18"/>
              </w:rPr>
              <w:t>$</w:t>
            </w:r>
            <w:r w:rsidRPr="002907AF">
              <w:rPr>
                <w:b/>
                <w:sz w:val="18"/>
                <w:szCs w:val="18"/>
              </w:rPr>
              <w:t xml:space="preserve"> </w:t>
            </w:r>
            <w:r w:rsidRPr="002907AF">
              <w:rPr>
                <w:rFonts w:ascii="Arial" w:eastAsia="Arial" w:hAnsi="Arial" w:cs="Arial"/>
                <w:b/>
                <w:sz w:val="18"/>
                <w:szCs w:val="18"/>
              </w:rPr>
              <w:t>7,704,172.93</w:t>
            </w:r>
          </w:p>
        </w:tc>
      </w:tr>
    </w:tbl>
    <w:p w14:paraId="17F14765" w14:textId="77777777" w:rsidR="00776A53" w:rsidRDefault="00776A53" w:rsidP="004F39D6">
      <w:pPr>
        <w:jc w:val="both"/>
        <w:rPr>
          <w:rFonts w:ascii="Arial" w:eastAsia="Arial" w:hAnsi="Arial" w:cs="Arial"/>
          <w:sz w:val="22"/>
          <w:szCs w:val="22"/>
        </w:rPr>
      </w:pPr>
    </w:p>
    <w:p w14:paraId="24D09ED3" w14:textId="77777777" w:rsidR="00345DCB" w:rsidRDefault="00345DCB" w:rsidP="00544B8B">
      <w:pPr>
        <w:jc w:val="both"/>
        <w:rPr>
          <w:rFonts w:ascii="Arial" w:eastAsia="Arial" w:hAnsi="Arial" w:cs="Arial"/>
          <w:sz w:val="22"/>
          <w:szCs w:val="22"/>
        </w:rPr>
      </w:pPr>
    </w:p>
    <w:p w14:paraId="4833EF85" w14:textId="77777777" w:rsidR="00414195" w:rsidRPr="00D96D9E" w:rsidRDefault="00414195" w:rsidP="00414195">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Equivalentes</w:t>
      </w:r>
      <w:r w:rsidRPr="00CC6886">
        <w:rPr>
          <w:rFonts w:ascii="Arial" w:hAnsi="Arial" w:cs="Arial"/>
          <w:b/>
          <w:bCs/>
          <w:color w:val="000000"/>
          <w:sz w:val="18"/>
          <w:szCs w:val="18"/>
        </w:rPr>
        <w:t xml:space="preserve"> </w:t>
      </w:r>
      <w:r w:rsidRPr="00CC6886">
        <w:rPr>
          <w:rFonts w:ascii="Arial" w:hAnsi="Arial" w:cs="Arial"/>
          <w:b/>
          <w:bCs/>
          <w:color w:val="000000"/>
          <w:sz w:val="18"/>
          <w:szCs w:val="18"/>
        </w:rPr>
        <w:tab/>
      </w:r>
      <w:r w:rsidRPr="00CC6886">
        <w:rPr>
          <w:rFonts w:ascii="Arial" w:hAnsi="Arial" w:cs="Arial"/>
          <w:b/>
          <w:bCs/>
          <w:color w:val="000000"/>
          <w:sz w:val="18"/>
          <w:szCs w:val="18"/>
        </w:rPr>
        <w:tab/>
      </w:r>
    </w:p>
    <w:p w14:paraId="0B789098" w14:textId="77777777" w:rsidR="00414195" w:rsidRDefault="00414195" w:rsidP="00414195">
      <w:pPr>
        <w:jc w:val="both"/>
        <w:rPr>
          <w:rFonts w:ascii="Arial" w:hAnsi="Arial" w:cs="Arial"/>
          <w:color w:val="000000"/>
          <w:sz w:val="22"/>
          <w:szCs w:val="22"/>
        </w:rPr>
      </w:pPr>
    </w:p>
    <w:p w14:paraId="2B4FD171" w14:textId="44F9AC21" w:rsidR="00414195" w:rsidRDefault="00414195" w:rsidP="00414195">
      <w:pPr>
        <w:jc w:val="both"/>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CA7A59">
        <w:rPr>
          <w:rFonts w:ascii="Arial" w:hAnsi="Arial" w:cs="Arial"/>
          <w:color w:val="000000"/>
          <w:sz w:val="22"/>
          <w:szCs w:val="22"/>
        </w:rPr>
        <w:t>1</w:t>
      </w:r>
      <w:r>
        <w:rPr>
          <w:rFonts w:ascii="Arial" w:hAnsi="Arial" w:cs="Arial"/>
          <w:color w:val="000000"/>
          <w:sz w:val="22"/>
          <w:szCs w:val="22"/>
        </w:rPr>
        <w:t xml:space="preserve"> de </w:t>
      </w:r>
      <w:proofErr w:type="gramStart"/>
      <w:r w:rsidR="00CA7A59">
        <w:rPr>
          <w:rFonts w:ascii="Arial" w:hAnsi="Arial" w:cs="Arial"/>
          <w:color w:val="000000"/>
          <w:sz w:val="22"/>
          <w:szCs w:val="22"/>
        </w:rPr>
        <w:t>Dici</w:t>
      </w:r>
      <w:r w:rsidR="00F87EA9">
        <w:rPr>
          <w:rFonts w:ascii="Arial" w:hAnsi="Arial" w:cs="Arial"/>
          <w:color w:val="000000"/>
          <w:sz w:val="22"/>
          <w:szCs w:val="22"/>
        </w:rPr>
        <w:t>embre</w:t>
      </w:r>
      <w:proofErr w:type="gramEnd"/>
      <w:r>
        <w:rPr>
          <w:rFonts w:ascii="Arial" w:hAnsi="Arial" w:cs="Arial"/>
          <w:color w:val="000000"/>
          <w:sz w:val="22"/>
          <w:szCs w:val="22"/>
        </w:rPr>
        <w:t xml:space="preserve"> de 202</w:t>
      </w:r>
      <w:r w:rsidR="00ED0660">
        <w:rPr>
          <w:rFonts w:ascii="Arial" w:hAnsi="Arial" w:cs="Arial"/>
          <w:color w:val="000000"/>
          <w:sz w:val="22"/>
          <w:szCs w:val="22"/>
        </w:rPr>
        <w:t>1</w:t>
      </w:r>
      <w:r w:rsidRPr="00B63846">
        <w:rPr>
          <w:rFonts w:ascii="Arial" w:hAnsi="Arial" w:cs="Arial"/>
          <w:color w:val="000000"/>
          <w:sz w:val="22"/>
          <w:szCs w:val="22"/>
        </w:rPr>
        <w:t xml:space="preserve"> se integra como sigue:</w:t>
      </w:r>
    </w:p>
    <w:p w14:paraId="302294B3" w14:textId="77777777" w:rsidR="00414195" w:rsidRDefault="00414195" w:rsidP="00414195">
      <w:pPr>
        <w:widowControl w:val="0"/>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D64AC2" w:rsidRPr="00544B8B" w14:paraId="7A04D95F" w14:textId="77777777" w:rsidTr="00FA0F4F">
        <w:trPr>
          <w:trHeight w:val="212"/>
          <w:jc w:val="center"/>
        </w:trPr>
        <w:tc>
          <w:tcPr>
            <w:tcW w:w="6232" w:type="dxa"/>
            <w:shd w:val="clear" w:color="auto" w:fill="auto"/>
            <w:noWrap/>
            <w:vAlign w:val="bottom"/>
            <w:hideMark/>
          </w:tcPr>
          <w:p w14:paraId="39AF56CB" w14:textId="77777777" w:rsidR="00D64AC2" w:rsidRPr="00544B8B" w:rsidRDefault="00D64AC2" w:rsidP="00414195">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5ABD2D81" w14:textId="573C262B" w:rsidR="00D64AC2" w:rsidRPr="00544B8B" w:rsidRDefault="00D64AC2" w:rsidP="00414195">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701" w:type="dxa"/>
            <w:shd w:val="clear" w:color="auto" w:fill="auto"/>
            <w:noWrap/>
            <w:vAlign w:val="bottom"/>
            <w:hideMark/>
          </w:tcPr>
          <w:p w14:paraId="16A17354" w14:textId="64603AD0" w:rsidR="00D64AC2" w:rsidRPr="00544B8B" w:rsidRDefault="00D64AC2" w:rsidP="00414195">
            <w:pPr>
              <w:jc w:val="center"/>
              <w:rPr>
                <w:rFonts w:ascii="Arial" w:hAnsi="Arial" w:cs="Arial"/>
                <w:b/>
                <w:bCs/>
                <w:color w:val="000000"/>
                <w:sz w:val="18"/>
                <w:szCs w:val="18"/>
              </w:rPr>
            </w:pPr>
            <w:r w:rsidRPr="00544B8B">
              <w:rPr>
                <w:rFonts w:ascii="Arial" w:hAnsi="Arial" w:cs="Arial"/>
                <w:b/>
                <w:bCs/>
                <w:color w:val="000000"/>
                <w:sz w:val="18"/>
                <w:szCs w:val="18"/>
              </w:rPr>
              <w:t>2020</w:t>
            </w:r>
          </w:p>
        </w:tc>
      </w:tr>
      <w:tr w:rsidR="00D64AC2" w:rsidRPr="00544B8B" w14:paraId="1B204A45" w14:textId="77777777" w:rsidTr="00FA0F4F">
        <w:trPr>
          <w:trHeight w:val="212"/>
          <w:jc w:val="center"/>
        </w:trPr>
        <w:tc>
          <w:tcPr>
            <w:tcW w:w="6232" w:type="dxa"/>
            <w:shd w:val="clear" w:color="auto" w:fill="auto"/>
            <w:noWrap/>
            <w:vAlign w:val="bottom"/>
            <w:hideMark/>
          </w:tcPr>
          <w:p w14:paraId="27140188" w14:textId="77777777" w:rsidR="00D64AC2" w:rsidRPr="00544B8B" w:rsidRDefault="00D64AC2" w:rsidP="00414195">
            <w:pPr>
              <w:rPr>
                <w:rFonts w:ascii="Arial" w:hAnsi="Arial" w:cs="Arial"/>
                <w:color w:val="000000"/>
                <w:sz w:val="18"/>
                <w:szCs w:val="18"/>
              </w:rPr>
            </w:pPr>
            <w:r w:rsidRPr="00544B8B">
              <w:rPr>
                <w:rFonts w:ascii="Arial" w:hAnsi="Arial" w:cs="Arial"/>
                <w:color w:val="000000"/>
                <w:sz w:val="18"/>
                <w:szCs w:val="18"/>
              </w:rPr>
              <w:t xml:space="preserve">Deudores Diversos por Cobrar a Corto Plazo </w:t>
            </w:r>
          </w:p>
        </w:tc>
        <w:tc>
          <w:tcPr>
            <w:tcW w:w="1701" w:type="dxa"/>
          </w:tcPr>
          <w:p w14:paraId="3A8FFD7E" w14:textId="6015750C" w:rsidR="00D64AC2" w:rsidRDefault="00ED0660" w:rsidP="00414195">
            <w:pPr>
              <w:jc w:val="right"/>
              <w:rPr>
                <w:rFonts w:ascii="Arial" w:hAnsi="Arial" w:cs="Arial"/>
                <w:color w:val="000000"/>
                <w:sz w:val="18"/>
                <w:szCs w:val="18"/>
              </w:rPr>
            </w:pPr>
            <w:r>
              <w:rPr>
                <w:rFonts w:ascii="Arial" w:hAnsi="Arial" w:cs="Arial"/>
                <w:color w:val="000000"/>
                <w:sz w:val="18"/>
                <w:szCs w:val="18"/>
              </w:rPr>
              <w:t xml:space="preserve">$ </w:t>
            </w:r>
            <w:r w:rsidR="00CA7A59">
              <w:rPr>
                <w:rFonts w:ascii="Arial" w:hAnsi="Arial" w:cs="Arial"/>
                <w:color w:val="000000"/>
                <w:sz w:val="18"/>
                <w:szCs w:val="18"/>
              </w:rPr>
              <w:t>23,362.85</w:t>
            </w:r>
          </w:p>
        </w:tc>
        <w:tc>
          <w:tcPr>
            <w:tcW w:w="1701" w:type="dxa"/>
            <w:shd w:val="clear" w:color="auto" w:fill="auto"/>
            <w:noWrap/>
            <w:vAlign w:val="bottom"/>
            <w:hideMark/>
          </w:tcPr>
          <w:p w14:paraId="458B8729" w14:textId="268795F1" w:rsidR="00D64AC2" w:rsidRPr="00544B8B" w:rsidRDefault="00D64AC2" w:rsidP="00414195">
            <w:pPr>
              <w:jc w:val="right"/>
              <w:rPr>
                <w:rFonts w:ascii="Arial" w:hAnsi="Arial" w:cs="Arial"/>
                <w:color w:val="000000"/>
                <w:sz w:val="18"/>
                <w:szCs w:val="18"/>
              </w:rPr>
            </w:pPr>
            <w:r>
              <w:rPr>
                <w:rFonts w:ascii="Arial" w:hAnsi="Arial" w:cs="Arial"/>
                <w:color w:val="000000"/>
                <w:sz w:val="18"/>
                <w:szCs w:val="18"/>
              </w:rPr>
              <w:t xml:space="preserve">$ </w:t>
            </w:r>
            <w:r w:rsidRPr="00414195">
              <w:rPr>
                <w:rFonts w:ascii="Arial" w:hAnsi="Arial" w:cs="Arial"/>
                <w:color w:val="000000"/>
                <w:sz w:val="18"/>
                <w:szCs w:val="18"/>
              </w:rPr>
              <w:t>1,653.45</w:t>
            </w:r>
          </w:p>
        </w:tc>
      </w:tr>
      <w:tr w:rsidR="00D64AC2" w:rsidRPr="00544B8B" w14:paraId="1067F32F" w14:textId="77777777" w:rsidTr="00FA0F4F">
        <w:trPr>
          <w:trHeight w:val="212"/>
          <w:jc w:val="center"/>
        </w:trPr>
        <w:tc>
          <w:tcPr>
            <w:tcW w:w="6232" w:type="dxa"/>
            <w:shd w:val="clear" w:color="auto" w:fill="auto"/>
            <w:noWrap/>
            <w:vAlign w:val="bottom"/>
            <w:hideMark/>
          </w:tcPr>
          <w:p w14:paraId="40CDFE9A" w14:textId="77777777" w:rsidR="00D64AC2" w:rsidRPr="00544B8B" w:rsidRDefault="00D64AC2" w:rsidP="00414195">
            <w:pPr>
              <w:rPr>
                <w:rFonts w:ascii="Arial" w:hAnsi="Arial" w:cs="Arial"/>
                <w:color w:val="000000"/>
                <w:sz w:val="18"/>
                <w:szCs w:val="18"/>
              </w:rPr>
            </w:pPr>
            <w:r w:rsidRPr="00544B8B">
              <w:rPr>
                <w:rFonts w:ascii="Arial" w:hAnsi="Arial" w:cs="Arial"/>
                <w:color w:val="000000"/>
                <w:sz w:val="18"/>
                <w:szCs w:val="18"/>
              </w:rPr>
              <w:t xml:space="preserve">Otros Derechos a Recibir Efectivo o Equivalentes a C.P. </w:t>
            </w:r>
          </w:p>
        </w:tc>
        <w:tc>
          <w:tcPr>
            <w:tcW w:w="1701" w:type="dxa"/>
          </w:tcPr>
          <w:p w14:paraId="34D708A4" w14:textId="2801E8F9" w:rsidR="00D64AC2" w:rsidRPr="00414195" w:rsidRDefault="00ED0660" w:rsidP="00414195">
            <w:pPr>
              <w:jc w:val="right"/>
              <w:rPr>
                <w:rFonts w:ascii="Arial" w:hAnsi="Arial" w:cs="Arial"/>
                <w:color w:val="000000"/>
                <w:sz w:val="18"/>
                <w:szCs w:val="18"/>
              </w:rPr>
            </w:pPr>
            <w:r>
              <w:rPr>
                <w:rFonts w:ascii="Arial" w:hAnsi="Arial" w:cs="Arial"/>
                <w:color w:val="000000"/>
                <w:sz w:val="18"/>
                <w:szCs w:val="18"/>
              </w:rPr>
              <w:t>0.00</w:t>
            </w:r>
          </w:p>
        </w:tc>
        <w:tc>
          <w:tcPr>
            <w:tcW w:w="1701" w:type="dxa"/>
            <w:shd w:val="clear" w:color="auto" w:fill="auto"/>
            <w:noWrap/>
            <w:vAlign w:val="bottom"/>
            <w:hideMark/>
          </w:tcPr>
          <w:p w14:paraId="39AD2300" w14:textId="40FC946E" w:rsidR="00D64AC2" w:rsidRPr="00544B8B" w:rsidRDefault="00D64AC2" w:rsidP="00414195">
            <w:pPr>
              <w:jc w:val="right"/>
              <w:rPr>
                <w:rFonts w:ascii="Arial" w:hAnsi="Arial" w:cs="Arial"/>
                <w:color w:val="000000"/>
                <w:sz w:val="18"/>
                <w:szCs w:val="18"/>
              </w:rPr>
            </w:pPr>
            <w:r w:rsidRPr="00414195">
              <w:rPr>
                <w:rFonts w:ascii="Arial" w:hAnsi="Arial" w:cs="Arial"/>
                <w:color w:val="000000"/>
                <w:sz w:val="18"/>
                <w:szCs w:val="18"/>
              </w:rPr>
              <w:t>165.63</w:t>
            </w:r>
          </w:p>
        </w:tc>
      </w:tr>
      <w:tr w:rsidR="00D64AC2" w:rsidRPr="00544B8B" w14:paraId="69182425" w14:textId="77777777" w:rsidTr="00FA0F4F">
        <w:trPr>
          <w:trHeight w:val="212"/>
          <w:jc w:val="center"/>
        </w:trPr>
        <w:tc>
          <w:tcPr>
            <w:tcW w:w="6232" w:type="dxa"/>
            <w:shd w:val="clear" w:color="auto" w:fill="auto"/>
            <w:noWrap/>
            <w:vAlign w:val="bottom"/>
            <w:hideMark/>
          </w:tcPr>
          <w:p w14:paraId="7EE9191A" w14:textId="77777777" w:rsidR="00D64AC2" w:rsidRPr="00544B8B" w:rsidRDefault="00D64AC2" w:rsidP="00414195">
            <w:pPr>
              <w:jc w:val="right"/>
              <w:rPr>
                <w:rFonts w:ascii="Arial" w:hAnsi="Arial" w:cs="Arial"/>
                <w:b/>
                <w:bCs/>
                <w:color w:val="000000"/>
                <w:sz w:val="18"/>
                <w:szCs w:val="18"/>
              </w:rPr>
            </w:pPr>
            <w:r w:rsidRPr="00544B8B">
              <w:rPr>
                <w:rFonts w:ascii="Arial" w:hAnsi="Arial" w:cs="Arial"/>
                <w:b/>
                <w:bCs/>
                <w:color w:val="000000"/>
                <w:sz w:val="18"/>
                <w:szCs w:val="18"/>
              </w:rPr>
              <w:t>Suma</w:t>
            </w:r>
          </w:p>
        </w:tc>
        <w:tc>
          <w:tcPr>
            <w:tcW w:w="1701" w:type="dxa"/>
          </w:tcPr>
          <w:p w14:paraId="3CBA6EDF" w14:textId="065D06B0" w:rsidR="00D64AC2" w:rsidRPr="002907AF" w:rsidRDefault="00ED0660" w:rsidP="00414195">
            <w:pPr>
              <w:jc w:val="right"/>
              <w:rPr>
                <w:rFonts w:ascii="Arial" w:hAnsi="Arial" w:cs="Arial"/>
                <w:b/>
                <w:bCs/>
                <w:color w:val="000000"/>
                <w:sz w:val="18"/>
                <w:szCs w:val="18"/>
              </w:rPr>
            </w:pPr>
            <w:r w:rsidRPr="002907AF">
              <w:rPr>
                <w:rFonts w:ascii="Arial" w:hAnsi="Arial" w:cs="Arial"/>
                <w:b/>
                <w:color w:val="000000"/>
                <w:sz w:val="18"/>
                <w:szCs w:val="18"/>
              </w:rPr>
              <w:t xml:space="preserve">$ </w:t>
            </w:r>
            <w:r w:rsidR="002907AF" w:rsidRPr="002907AF">
              <w:rPr>
                <w:rFonts w:ascii="Arial" w:hAnsi="Arial" w:cs="Arial"/>
                <w:b/>
                <w:color w:val="000000"/>
                <w:sz w:val="18"/>
                <w:szCs w:val="18"/>
              </w:rPr>
              <w:t>23,362.85</w:t>
            </w:r>
          </w:p>
        </w:tc>
        <w:tc>
          <w:tcPr>
            <w:tcW w:w="1701" w:type="dxa"/>
            <w:shd w:val="clear" w:color="auto" w:fill="auto"/>
            <w:noWrap/>
            <w:vAlign w:val="bottom"/>
            <w:hideMark/>
          </w:tcPr>
          <w:p w14:paraId="4F750224" w14:textId="38735CC3" w:rsidR="00D64AC2" w:rsidRPr="00544B8B" w:rsidRDefault="00D64AC2" w:rsidP="00414195">
            <w:pPr>
              <w:jc w:val="right"/>
              <w:rPr>
                <w:rFonts w:ascii="Arial" w:hAnsi="Arial" w:cs="Arial"/>
                <w:b/>
                <w:bCs/>
                <w:color w:val="000000"/>
                <w:sz w:val="18"/>
                <w:szCs w:val="18"/>
              </w:rPr>
            </w:pPr>
            <w:r w:rsidRPr="00544B8B">
              <w:rPr>
                <w:rFonts w:ascii="Arial" w:hAnsi="Arial" w:cs="Arial"/>
                <w:b/>
                <w:bCs/>
                <w:color w:val="000000"/>
                <w:sz w:val="18"/>
                <w:szCs w:val="18"/>
              </w:rPr>
              <w:t xml:space="preserve"> $ </w:t>
            </w:r>
            <w:r w:rsidRPr="00414195">
              <w:rPr>
                <w:rFonts w:ascii="Arial" w:hAnsi="Arial" w:cs="Arial"/>
                <w:b/>
                <w:bCs/>
                <w:color w:val="000000"/>
                <w:sz w:val="18"/>
                <w:szCs w:val="18"/>
              </w:rPr>
              <w:t>1,819.08</w:t>
            </w:r>
          </w:p>
        </w:tc>
      </w:tr>
    </w:tbl>
    <w:p w14:paraId="3474A574" w14:textId="77777777" w:rsidR="00CA7A59" w:rsidRDefault="00CA7A59" w:rsidP="00414195">
      <w:pPr>
        <w:widowControl w:val="0"/>
        <w:jc w:val="both"/>
        <w:rPr>
          <w:rFonts w:ascii="Arial" w:eastAsia="Arial" w:hAnsi="Arial" w:cs="Arial"/>
          <w:sz w:val="22"/>
          <w:szCs w:val="22"/>
        </w:rPr>
      </w:pPr>
    </w:p>
    <w:p w14:paraId="618E2B52" w14:textId="08ADBE61" w:rsidR="00414195" w:rsidRDefault="00B072E7" w:rsidP="00414195">
      <w:pPr>
        <w:widowControl w:val="0"/>
        <w:jc w:val="both"/>
        <w:rPr>
          <w:rFonts w:ascii="Arial" w:eastAsia="Arial" w:hAnsi="Arial" w:cs="Arial"/>
          <w:sz w:val="22"/>
          <w:szCs w:val="22"/>
        </w:rPr>
      </w:pPr>
      <w:r w:rsidRPr="003D36DA">
        <w:rPr>
          <w:rFonts w:ascii="Arial" w:eastAsia="Arial" w:hAnsi="Arial" w:cs="Arial"/>
          <w:sz w:val="22"/>
          <w:szCs w:val="22"/>
        </w:rPr>
        <w:t>Con motivo de la falta de transferencia de recursos de la Secretaría de Hacienda del Estado, l</w:t>
      </w:r>
      <w:r w:rsidR="00414195" w:rsidRPr="003D36DA">
        <w:rPr>
          <w:rFonts w:ascii="Arial" w:eastAsia="Arial" w:hAnsi="Arial" w:cs="Arial"/>
          <w:sz w:val="22"/>
          <w:szCs w:val="22"/>
        </w:rPr>
        <w:t xml:space="preserve">a cuenta de Deudores Diversos por Cobrar refleja un saldo de $ </w:t>
      </w:r>
      <w:r w:rsidR="005A408F">
        <w:rPr>
          <w:rFonts w:ascii="Arial" w:eastAsia="Arial" w:hAnsi="Arial" w:cs="Arial"/>
          <w:sz w:val="22"/>
          <w:szCs w:val="22"/>
        </w:rPr>
        <w:t>23,362.85</w:t>
      </w:r>
      <w:r w:rsidR="00414195" w:rsidRPr="003D36DA">
        <w:rPr>
          <w:rFonts w:ascii="Arial" w:eastAsia="Arial" w:hAnsi="Arial" w:cs="Arial"/>
          <w:sz w:val="22"/>
          <w:szCs w:val="22"/>
        </w:rPr>
        <w:t xml:space="preserve"> en la subcuenta de Funcionarios y empleados, por concepto de</w:t>
      </w:r>
      <w:r w:rsidR="00ED0660" w:rsidRPr="003D36DA">
        <w:rPr>
          <w:rFonts w:ascii="Arial" w:eastAsia="Arial" w:hAnsi="Arial" w:cs="Arial"/>
          <w:sz w:val="22"/>
          <w:szCs w:val="22"/>
        </w:rPr>
        <w:t xml:space="preserve"> diferencia en el</w:t>
      </w:r>
      <w:r w:rsidR="00414195" w:rsidRPr="003D36DA">
        <w:rPr>
          <w:rFonts w:ascii="Arial" w:eastAsia="Arial" w:hAnsi="Arial" w:cs="Arial"/>
          <w:sz w:val="22"/>
          <w:szCs w:val="22"/>
        </w:rPr>
        <w:t xml:space="preserve"> </w:t>
      </w:r>
      <w:r w:rsidR="00ED0660" w:rsidRPr="003D36DA">
        <w:rPr>
          <w:rFonts w:ascii="Arial" w:eastAsia="Arial" w:hAnsi="Arial" w:cs="Arial"/>
          <w:sz w:val="22"/>
          <w:szCs w:val="22"/>
        </w:rPr>
        <w:t>Impuesto sobre la Renta retenido a los empleados por</w:t>
      </w:r>
      <w:r w:rsidR="00407C7C" w:rsidRPr="003D36DA">
        <w:rPr>
          <w:rFonts w:ascii="Arial" w:eastAsia="Arial" w:hAnsi="Arial" w:cs="Arial"/>
          <w:sz w:val="22"/>
          <w:szCs w:val="22"/>
        </w:rPr>
        <w:t xml:space="preserve"> sueldos y salarios </w:t>
      </w:r>
      <w:r w:rsidR="00E50D47" w:rsidRPr="003D36DA">
        <w:rPr>
          <w:rFonts w:ascii="Arial" w:eastAsia="Arial" w:hAnsi="Arial" w:cs="Arial"/>
          <w:sz w:val="22"/>
          <w:szCs w:val="22"/>
        </w:rPr>
        <w:t>devengados,</w:t>
      </w:r>
      <w:r w:rsidR="003D36DA">
        <w:rPr>
          <w:rFonts w:ascii="Arial" w:eastAsia="Arial" w:hAnsi="Arial" w:cs="Arial"/>
          <w:sz w:val="22"/>
          <w:szCs w:val="22"/>
        </w:rPr>
        <w:t xml:space="preserve"> </w:t>
      </w:r>
      <w:r w:rsidR="003D36DA" w:rsidRPr="003D36DA">
        <w:rPr>
          <w:rFonts w:ascii="Arial" w:eastAsia="Arial" w:hAnsi="Arial" w:cs="Arial"/>
          <w:sz w:val="22"/>
          <w:szCs w:val="22"/>
        </w:rPr>
        <w:t>que no fueron por causas imputables al trabajador,</w:t>
      </w:r>
      <w:r w:rsidR="00E50D47" w:rsidRPr="003D36DA">
        <w:rPr>
          <w:rFonts w:ascii="Arial" w:eastAsia="Arial" w:hAnsi="Arial" w:cs="Arial"/>
          <w:sz w:val="22"/>
          <w:szCs w:val="22"/>
        </w:rPr>
        <w:t xml:space="preserve"> correspondientes a las nóminas </w:t>
      </w:r>
      <w:r w:rsidR="00ED0660" w:rsidRPr="003D36DA">
        <w:rPr>
          <w:rFonts w:ascii="Arial" w:eastAsia="Arial" w:hAnsi="Arial" w:cs="Arial"/>
          <w:sz w:val="22"/>
          <w:szCs w:val="22"/>
        </w:rPr>
        <w:t>de enero y febrero 2021</w:t>
      </w:r>
      <w:r w:rsidR="009C18FB" w:rsidRPr="003D36DA">
        <w:rPr>
          <w:rFonts w:ascii="Arial" w:eastAsia="Arial" w:hAnsi="Arial" w:cs="Arial"/>
          <w:sz w:val="22"/>
          <w:szCs w:val="22"/>
        </w:rPr>
        <w:t xml:space="preserve"> pagad</w:t>
      </w:r>
      <w:r w:rsidR="00E50D47" w:rsidRPr="003D36DA">
        <w:rPr>
          <w:rFonts w:ascii="Arial" w:eastAsia="Arial" w:hAnsi="Arial" w:cs="Arial"/>
          <w:sz w:val="22"/>
          <w:szCs w:val="22"/>
        </w:rPr>
        <w:t>a</w:t>
      </w:r>
      <w:r w:rsidR="009C18FB" w:rsidRPr="003D36DA">
        <w:rPr>
          <w:rFonts w:ascii="Arial" w:eastAsia="Arial" w:hAnsi="Arial" w:cs="Arial"/>
          <w:sz w:val="22"/>
          <w:szCs w:val="22"/>
        </w:rPr>
        <w:t xml:space="preserve">s en </w:t>
      </w:r>
      <w:r w:rsidR="00E50D47" w:rsidRPr="003D36DA">
        <w:rPr>
          <w:rFonts w:ascii="Arial" w:eastAsia="Arial" w:hAnsi="Arial" w:cs="Arial"/>
          <w:sz w:val="22"/>
          <w:szCs w:val="22"/>
        </w:rPr>
        <w:t xml:space="preserve">el mes de </w:t>
      </w:r>
      <w:r w:rsidR="009C18FB" w:rsidRPr="003D36DA">
        <w:rPr>
          <w:rFonts w:ascii="Arial" w:eastAsia="Arial" w:hAnsi="Arial" w:cs="Arial"/>
          <w:sz w:val="22"/>
          <w:szCs w:val="22"/>
        </w:rPr>
        <w:t>marzo</w:t>
      </w:r>
      <w:r w:rsidR="00ED0660" w:rsidRPr="003D36DA">
        <w:rPr>
          <w:rFonts w:ascii="Arial" w:eastAsia="Arial" w:hAnsi="Arial" w:cs="Arial"/>
          <w:sz w:val="22"/>
          <w:szCs w:val="22"/>
        </w:rPr>
        <w:t xml:space="preserve">, </w:t>
      </w:r>
      <w:r w:rsidR="00172253">
        <w:rPr>
          <w:rFonts w:ascii="Arial" w:eastAsia="Arial" w:hAnsi="Arial" w:cs="Arial"/>
          <w:sz w:val="22"/>
          <w:szCs w:val="22"/>
        </w:rPr>
        <w:t xml:space="preserve">el saldo de esta cuenta fue descontado </w:t>
      </w:r>
      <w:r w:rsidR="00407C7C" w:rsidRPr="003D36DA">
        <w:rPr>
          <w:rFonts w:ascii="Arial" w:eastAsia="Arial" w:hAnsi="Arial" w:cs="Arial"/>
          <w:sz w:val="22"/>
          <w:szCs w:val="22"/>
        </w:rPr>
        <w:t>de abril a diciembre</w:t>
      </w:r>
      <w:r w:rsidR="00ED0660" w:rsidRPr="003D36DA">
        <w:rPr>
          <w:rFonts w:ascii="Arial" w:eastAsia="Arial" w:hAnsi="Arial" w:cs="Arial"/>
          <w:sz w:val="22"/>
          <w:szCs w:val="22"/>
        </w:rPr>
        <w:t xml:space="preserve"> del presente ejercicio</w:t>
      </w:r>
      <w:r w:rsidR="003D36DA" w:rsidRPr="003D36DA">
        <w:rPr>
          <w:rFonts w:ascii="Arial" w:eastAsia="Arial" w:hAnsi="Arial" w:cs="Arial"/>
          <w:sz w:val="22"/>
          <w:szCs w:val="22"/>
        </w:rPr>
        <w:t xml:space="preserve"> </w:t>
      </w:r>
      <w:r w:rsidR="00172253">
        <w:rPr>
          <w:rFonts w:ascii="Arial" w:eastAsia="Arial" w:hAnsi="Arial" w:cs="Arial"/>
          <w:sz w:val="22"/>
          <w:szCs w:val="22"/>
        </w:rPr>
        <w:t>y en los cálculos de finiquito por término</w:t>
      </w:r>
      <w:r w:rsidR="003D36DA">
        <w:rPr>
          <w:rFonts w:ascii="Arial" w:eastAsia="Arial" w:hAnsi="Arial" w:cs="Arial"/>
          <w:sz w:val="22"/>
          <w:szCs w:val="22"/>
        </w:rPr>
        <w:t xml:space="preserve"> de </w:t>
      </w:r>
      <w:r w:rsidR="00172253">
        <w:rPr>
          <w:rFonts w:ascii="Arial" w:eastAsia="Arial" w:hAnsi="Arial" w:cs="Arial"/>
          <w:sz w:val="22"/>
          <w:szCs w:val="22"/>
        </w:rPr>
        <w:t>la relación</w:t>
      </w:r>
      <w:r w:rsidR="003D36DA">
        <w:rPr>
          <w:rFonts w:ascii="Arial" w:eastAsia="Arial" w:hAnsi="Arial" w:cs="Arial"/>
          <w:sz w:val="22"/>
          <w:szCs w:val="22"/>
        </w:rPr>
        <w:t xml:space="preserve"> laboral, </w:t>
      </w:r>
      <w:r w:rsidR="00172253">
        <w:rPr>
          <w:rFonts w:ascii="Arial" w:eastAsia="Arial" w:hAnsi="Arial" w:cs="Arial"/>
          <w:sz w:val="22"/>
          <w:szCs w:val="22"/>
        </w:rPr>
        <w:t>mismos que se encuentran en cuentas por pagar.</w:t>
      </w:r>
    </w:p>
    <w:p w14:paraId="2620E2B3" w14:textId="48E52BFD" w:rsidR="00414195" w:rsidRDefault="00414195" w:rsidP="00414195">
      <w:pPr>
        <w:widowControl w:val="0"/>
        <w:jc w:val="both"/>
        <w:rPr>
          <w:rFonts w:ascii="Arial" w:eastAsia="Arial" w:hAnsi="Arial" w:cs="Arial"/>
          <w:sz w:val="22"/>
          <w:szCs w:val="22"/>
        </w:rPr>
      </w:pPr>
    </w:p>
    <w:tbl>
      <w:tblPr>
        <w:tblStyle w:val="Tablaconcuadrcula"/>
        <w:tblW w:w="9905" w:type="dxa"/>
        <w:jc w:val="center"/>
        <w:tblLook w:val="04A0" w:firstRow="1" w:lastRow="0" w:firstColumn="1" w:lastColumn="0" w:noHBand="0" w:noVBand="1"/>
      </w:tblPr>
      <w:tblGrid>
        <w:gridCol w:w="1144"/>
        <w:gridCol w:w="2600"/>
        <w:gridCol w:w="1369"/>
        <w:gridCol w:w="1117"/>
        <w:gridCol w:w="1136"/>
        <w:gridCol w:w="1134"/>
        <w:gridCol w:w="1405"/>
      </w:tblGrid>
      <w:tr w:rsidR="006A4F05" w:rsidRPr="00544B8B" w14:paraId="337F1C14" w14:textId="5A24578D" w:rsidTr="006A4F05">
        <w:trPr>
          <w:jc w:val="center"/>
        </w:trPr>
        <w:tc>
          <w:tcPr>
            <w:tcW w:w="1144" w:type="dxa"/>
            <w:vMerge w:val="restart"/>
          </w:tcPr>
          <w:p w14:paraId="56A5B4CF" w14:textId="77777777" w:rsidR="006A4F05" w:rsidRPr="00544B8B" w:rsidRDefault="006A4F05" w:rsidP="006A4F05">
            <w:pPr>
              <w:widowControl w:val="0"/>
              <w:ind w:left="720" w:hanging="720"/>
              <w:jc w:val="center"/>
              <w:rPr>
                <w:rFonts w:ascii="Arial" w:eastAsia="Arial" w:hAnsi="Arial" w:cs="Arial"/>
                <w:b/>
                <w:sz w:val="18"/>
                <w:szCs w:val="18"/>
              </w:rPr>
            </w:pPr>
          </w:p>
          <w:p w14:paraId="2E16437D"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2600" w:type="dxa"/>
            <w:vMerge w:val="restart"/>
          </w:tcPr>
          <w:p w14:paraId="2727E788" w14:textId="77777777" w:rsidR="006A4F05" w:rsidRPr="00544B8B" w:rsidRDefault="006A4F05" w:rsidP="006A4F05">
            <w:pPr>
              <w:widowControl w:val="0"/>
              <w:ind w:left="720" w:hanging="720"/>
              <w:jc w:val="center"/>
              <w:rPr>
                <w:rFonts w:ascii="Arial" w:eastAsia="Arial" w:hAnsi="Arial" w:cs="Arial"/>
                <w:b/>
                <w:sz w:val="18"/>
                <w:szCs w:val="18"/>
              </w:rPr>
            </w:pPr>
          </w:p>
          <w:p w14:paraId="40EA0D12"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Funcionarios y Empleados</w:t>
            </w:r>
          </w:p>
        </w:tc>
        <w:tc>
          <w:tcPr>
            <w:tcW w:w="1369" w:type="dxa"/>
            <w:vMerge w:val="restart"/>
          </w:tcPr>
          <w:p w14:paraId="46C5B689" w14:textId="77777777" w:rsidR="006A4F05" w:rsidRDefault="006A4F05" w:rsidP="006A4F05">
            <w:pPr>
              <w:widowControl w:val="0"/>
              <w:jc w:val="center"/>
              <w:rPr>
                <w:rFonts w:ascii="Arial" w:eastAsia="Arial" w:hAnsi="Arial" w:cs="Arial"/>
                <w:b/>
                <w:sz w:val="18"/>
                <w:szCs w:val="18"/>
              </w:rPr>
            </w:pPr>
          </w:p>
          <w:p w14:paraId="73A03875" w14:textId="147AD18C" w:rsidR="006A4F05" w:rsidRPr="00544B8B" w:rsidRDefault="006A4F05" w:rsidP="006A4F05">
            <w:pPr>
              <w:widowControl w:val="0"/>
              <w:jc w:val="center"/>
              <w:rPr>
                <w:rFonts w:ascii="Arial" w:eastAsia="Arial" w:hAnsi="Arial" w:cs="Arial"/>
                <w:b/>
                <w:sz w:val="18"/>
                <w:szCs w:val="18"/>
              </w:rPr>
            </w:pPr>
            <w:r>
              <w:rPr>
                <w:rFonts w:ascii="Arial" w:eastAsia="Arial" w:hAnsi="Arial" w:cs="Arial"/>
                <w:b/>
                <w:sz w:val="18"/>
                <w:szCs w:val="18"/>
              </w:rPr>
              <w:t>Total</w:t>
            </w:r>
          </w:p>
        </w:tc>
        <w:tc>
          <w:tcPr>
            <w:tcW w:w="4792" w:type="dxa"/>
            <w:gridSpan w:val="4"/>
          </w:tcPr>
          <w:p w14:paraId="3F3F9ED4" w14:textId="30DCD6F4" w:rsidR="006A4F05" w:rsidRPr="00544B8B" w:rsidRDefault="006A4F05" w:rsidP="00414195">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6A4F05" w:rsidRPr="00544B8B" w14:paraId="30021A0F" w14:textId="06BD065B" w:rsidTr="006A4F05">
        <w:trPr>
          <w:jc w:val="center"/>
        </w:trPr>
        <w:tc>
          <w:tcPr>
            <w:tcW w:w="1144" w:type="dxa"/>
            <w:vMerge/>
          </w:tcPr>
          <w:p w14:paraId="2E64EEC7" w14:textId="77777777" w:rsidR="006A4F05" w:rsidRPr="00544B8B" w:rsidRDefault="006A4F05" w:rsidP="006A4F05">
            <w:pPr>
              <w:widowControl w:val="0"/>
              <w:ind w:left="720" w:hanging="720"/>
              <w:jc w:val="center"/>
              <w:rPr>
                <w:rFonts w:ascii="Arial" w:eastAsia="Arial" w:hAnsi="Arial" w:cs="Arial"/>
                <w:b/>
                <w:sz w:val="18"/>
                <w:szCs w:val="18"/>
              </w:rPr>
            </w:pPr>
          </w:p>
        </w:tc>
        <w:tc>
          <w:tcPr>
            <w:tcW w:w="2600" w:type="dxa"/>
            <w:vMerge/>
          </w:tcPr>
          <w:p w14:paraId="71291504" w14:textId="77777777" w:rsidR="006A4F05" w:rsidRPr="00544B8B" w:rsidRDefault="006A4F05" w:rsidP="006A4F05">
            <w:pPr>
              <w:widowControl w:val="0"/>
              <w:ind w:left="720" w:hanging="720"/>
              <w:jc w:val="center"/>
              <w:rPr>
                <w:rFonts w:ascii="Arial" w:eastAsia="Arial" w:hAnsi="Arial" w:cs="Arial"/>
                <w:b/>
                <w:sz w:val="18"/>
                <w:szCs w:val="18"/>
              </w:rPr>
            </w:pPr>
          </w:p>
        </w:tc>
        <w:tc>
          <w:tcPr>
            <w:tcW w:w="1369" w:type="dxa"/>
            <w:vMerge/>
          </w:tcPr>
          <w:p w14:paraId="50183AA8" w14:textId="5B4BC0C4" w:rsidR="006A4F05" w:rsidRPr="00544B8B" w:rsidRDefault="006A4F05" w:rsidP="006A4F05">
            <w:pPr>
              <w:widowControl w:val="0"/>
              <w:jc w:val="center"/>
              <w:rPr>
                <w:rFonts w:ascii="Arial" w:eastAsia="Arial" w:hAnsi="Arial" w:cs="Arial"/>
                <w:b/>
                <w:sz w:val="18"/>
                <w:szCs w:val="18"/>
              </w:rPr>
            </w:pPr>
          </w:p>
        </w:tc>
        <w:tc>
          <w:tcPr>
            <w:tcW w:w="1117" w:type="dxa"/>
          </w:tcPr>
          <w:p w14:paraId="4C8F10C7" w14:textId="1CA24FA0"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1136" w:type="dxa"/>
          </w:tcPr>
          <w:p w14:paraId="278382A7" w14:textId="2B7D1362"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7B380AC5" w14:textId="32C69B33"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405" w:type="dxa"/>
          </w:tcPr>
          <w:p w14:paraId="1CA994A5" w14:textId="083CC188"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861B64" w:rsidRPr="00544B8B" w14:paraId="3BAE9EA3" w14:textId="30B851A3" w:rsidTr="00BE0E75">
        <w:trPr>
          <w:jc w:val="center"/>
        </w:trPr>
        <w:tc>
          <w:tcPr>
            <w:tcW w:w="1144" w:type="dxa"/>
          </w:tcPr>
          <w:p w14:paraId="5BAE79E7" w14:textId="63CD64A4"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01</w:t>
            </w:r>
          </w:p>
        </w:tc>
        <w:tc>
          <w:tcPr>
            <w:tcW w:w="2600" w:type="dxa"/>
          </w:tcPr>
          <w:p w14:paraId="4F87858F" w14:textId="2A2CB6B1" w:rsidR="00861B64" w:rsidRPr="00544B8B" w:rsidRDefault="00861B64" w:rsidP="00861B64">
            <w:pPr>
              <w:widowControl w:val="0"/>
              <w:rPr>
                <w:rFonts w:ascii="Arial" w:eastAsia="Arial" w:hAnsi="Arial" w:cs="Arial"/>
                <w:sz w:val="18"/>
                <w:szCs w:val="18"/>
              </w:rPr>
            </w:pPr>
            <w:r>
              <w:rPr>
                <w:rFonts w:ascii="Arial" w:eastAsia="Arial" w:hAnsi="Arial" w:cs="Arial"/>
                <w:sz w:val="18"/>
                <w:szCs w:val="18"/>
              </w:rPr>
              <w:t>Luis Ramón Irineo Romero</w:t>
            </w:r>
          </w:p>
        </w:tc>
        <w:tc>
          <w:tcPr>
            <w:tcW w:w="1369" w:type="dxa"/>
          </w:tcPr>
          <w:p w14:paraId="1D1B9558" w14:textId="5B884A23"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$2,481.89</w:t>
            </w:r>
          </w:p>
        </w:tc>
        <w:tc>
          <w:tcPr>
            <w:tcW w:w="1117" w:type="dxa"/>
            <w:vAlign w:val="center"/>
          </w:tcPr>
          <w:p w14:paraId="463D1501" w14:textId="469AE150" w:rsidR="00861B64" w:rsidRPr="00544B8B" w:rsidRDefault="00861B64" w:rsidP="00861B64">
            <w:pPr>
              <w:widowControl w:val="0"/>
              <w:jc w:val="right"/>
              <w:rPr>
                <w:rFonts w:ascii="Arial" w:eastAsia="Arial" w:hAnsi="Arial" w:cs="Arial"/>
                <w:sz w:val="18"/>
                <w:szCs w:val="18"/>
              </w:rPr>
            </w:pPr>
          </w:p>
        </w:tc>
        <w:tc>
          <w:tcPr>
            <w:tcW w:w="1136" w:type="dxa"/>
          </w:tcPr>
          <w:p w14:paraId="305B9E82" w14:textId="3D32CE09"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w:t>
            </w:r>
            <w:r w:rsidR="00910F0E">
              <w:rPr>
                <w:rFonts w:ascii="Arial" w:hAnsi="Arial" w:cs="Arial"/>
                <w:sz w:val="18"/>
                <w:szCs w:val="18"/>
              </w:rPr>
              <w:t xml:space="preserve">   </w:t>
            </w:r>
            <w:r w:rsidRPr="00861B64">
              <w:rPr>
                <w:rFonts w:ascii="Arial" w:hAnsi="Arial" w:cs="Arial"/>
                <w:sz w:val="18"/>
                <w:szCs w:val="18"/>
              </w:rPr>
              <w:t>992.76</w:t>
            </w:r>
          </w:p>
        </w:tc>
        <w:tc>
          <w:tcPr>
            <w:tcW w:w="1134" w:type="dxa"/>
          </w:tcPr>
          <w:p w14:paraId="45DC9E38" w14:textId="6A35B7C3"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$1,489.13</w:t>
            </w:r>
          </w:p>
        </w:tc>
        <w:tc>
          <w:tcPr>
            <w:tcW w:w="1405" w:type="dxa"/>
          </w:tcPr>
          <w:p w14:paraId="2A20AFEF" w14:textId="77777777" w:rsidR="00861B64" w:rsidRPr="00544B8B" w:rsidRDefault="00861B64" w:rsidP="00861B64">
            <w:pPr>
              <w:widowControl w:val="0"/>
              <w:rPr>
                <w:rFonts w:ascii="Arial" w:eastAsia="Arial" w:hAnsi="Arial" w:cs="Arial"/>
                <w:sz w:val="18"/>
                <w:szCs w:val="18"/>
              </w:rPr>
            </w:pPr>
          </w:p>
        </w:tc>
      </w:tr>
      <w:tr w:rsidR="00861B64" w:rsidRPr="00544B8B" w14:paraId="6D93862E" w14:textId="430A35DF" w:rsidTr="00BE0E75">
        <w:trPr>
          <w:jc w:val="center"/>
        </w:trPr>
        <w:tc>
          <w:tcPr>
            <w:tcW w:w="1144" w:type="dxa"/>
          </w:tcPr>
          <w:p w14:paraId="79EC3B53" w14:textId="5995A950"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02</w:t>
            </w:r>
          </w:p>
        </w:tc>
        <w:tc>
          <w:tcPr>
            <w:tcW w:w="2600" w:type="dxa"/>
          </w:tcPr>
          <w:p w14:paraId="76ACE75E" w14:textId="06563096"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Jorge A. Sauceda Esquerra</w:t>
            </w:r>
          </w:p>
        </w:tc>
        <w:tc>
          <w:tcPr>
            <w:tcW w:w="1369" w:type="dxa"/>
          </w:tcPr>
          <w:p w14:paraId="62350A0A" w14:textId="156ECA01"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2,577.55</w:t>
            </w:r>
          </w:p>
        </w:tc>
        <w:tc>
          <w:tcPr>
            <w:tcW w:w="1117" w:type="dxa"/>
            <w:vAlign w:val="center"/>
          </w:tcPr>
          <w:p w14:paraId="27CF1C71" w14:textId="3EC283F1" w:rsidR="00861B64" w:rsidRPr="00544B8B" w:rsidRDefault="00861B64" w:rsidP="00861B64">
            <w:pPr>
              <w:widowControl w:val="0"/>
              <w:jc w:val="right"/>
              <w:rPr>
                <w:rFonts w:ascii="Arial" w:eastAsia="Arial" w:hAnsi="Arial" w:cs="Arial"/>
                <w:sz w:val="18"/>
                <w:szCs w:val="18"/>
              </w:rPr>
            </w:pPr>
          </w:p>
        </w:tc>
        <w:tc>
          <w:tcPr>
            <w:tcW w:w="1136" w:type="dxa"/>
          </w:tcPr>
          <w:p w14:paraId="4F82E9BA" w14:textId="4E0D5000"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1,288.77</w:t>
            </w:r>
          </w:p>
        </w:tc>
        <w:tc>
          <w:tcPr>
            <w:tcW w:w="1134" w:type="dxa"/>
            <w:vAlign w:val="center"/>
          </w:tcPr>
          <w:p w14:paraId="6C4D53C4" w14:textId="47943734"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1,288.78</w:t>
            </w:r>
          </w:p>
        </w:tc>
        <w:tc>
          <w:tcPr>
            <w:tcW w:w="1405" w:type="dxa"/>
          </w:tcPr>
          <w:p w14:paraId="79C181E0" w14:textId="77777777" w:rsidR="00861B64" w:rsidRPr="00544B8B" w:rsidRDefault="00861B64" w:rsidP="00861B64">
            <w:pPr>
              <w:widowControl w:val="0"/>
              <w:rPr>
                <w:rFonts w:ascii="Arial" w:eastAsia="Arial" w:hAnsi="Arial" w:cs="Arial"/>
                <w:sz w:val="18"/>
                <w:szCs w:val="18"/>
              </w:rPr>
            </w:pPr>
          </w:p>
        </w:tc>
      </w:tr>
      <w:tr w:rsidR="00861B64" w:rsidRPr="00544B8B" w14:paraId="056FCE4A" w14:textId="436B6DFB" w:rsidTr="00BE0E75">
        <w:trPr>
          <w:jc w:val="center"/>
        </w:trPr>
        <w:tc>
          <w:tcPr>
            <w:tcW w:w="1144" w:type="dxa"/>
          </w:tcPr>
          <w:p w14:paraId="781B7794" w14:textId="4B61AA7C"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05</w:t>
            </w:r>
          </w:p>
        </w:tc>
        <w:tc>
          <w:tcPr>
            <w:tcW w:w="2600" w:type="dxa"/>
          </w:tcPr>
          <w:p w14:paraId="50C76A51" w14:textId="14D580B6"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 xml:space="preserve">Ruth </w:t>
            </w:r>
            <w:proofErr w:type="spellStart"/>
            <w:r>
              <w:rPr>
                <w:rFonts w:ascii="Arial" w:eastAsia="Arial" w:hAnsi="Arial" w:cs="Arial"/>
                <w:sz w:val="18"/>
                <w:szCs w:val="18"/>
              </w:rPr>
              <w:t>Dayani</w:t>
            </w:r>
            <w:proofErr w:type="spellEnd"/>
            <w:r>
              <w:rPr>
                <w:rFonts w:ascii="Arial" w:eastAsia="Arial" w:hAnsi="Arial" w:cs="Arial"/>
                <w:sz w:val="18"/>
                <w:szCs w:val="18"/>
              </w:rPr>
              <w:t xml:space="preserve"> Morales Cañedo</w:t>
            </w:r>
          </w:p>
        </w:tc>
        <w:tc>
          <w:tcPr>
            <w:tcW w:w="1369" w:type="dxa"/>
          </w:tcPr>
          <w:p w14:paraId="0D468184" w14:textId="2DFE23D4"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1,244.16</w:t>
            </w:r>
          </w:p>
        </w:tc>
        <w:tc>
          <w:tcPr>
            <w:tcW w:w="1117" w:type="dxa"/>
            <w:vAlign w:val="center"/>
          </w:tcPr>
          <w:p w14:paraId="64E3617E" w14:textId="5F8F1D88" w:rsidR="00861B64" w:rsidRPr="00544B8B" w:rsidRDefault="00861B64" w:rsidP="00861B64">
            <w:pPr>
              <w:widowControl w:val="0"/>
              <w:jc w:val="right"/>
              <w:rPr>
                <w:rFonts w:ascii="Arial" w:eastAsia="Arial" w:hAnsi="Arial" w:cs="Arial"/>
                <w:sz w:val="18"/>
                <w:szCs w:val="18"/>
              </w:rPr>
            </w:pPr>
          </w:p>
        </w:tc>
        <w:tc>
          <w:tcPr>
            <w:tcW w:w="1136" w:type="dxa"/>
          </w:tcPr>
          <w:p w14:paraId="022015FD" w14:textId="27AC1CE0"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497.66</w:t>
            </w:r>
          </w:p>
        </w:tc>
        <w:tc>
          <w:tcPr>
            <w:tcW w:w="1134" w:type="dxa"/>
            <w:vAlign w:val="center"/>
          </w:tcPr>
          <w:p w14:paraId="23F83E03" w14:textId="549D0EE4"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746.50</w:t>
            </w:r>
          </w:p>
        </w:tc>
        <w:tc>
          <w:tcPr>
            <w:tcW w:w="1405" w:type="dxa"/>
          </w:tcPr>
          <w:p w14:paraId="0B671F03" w14:textId="77777777" w:rsidR="00861B64" w:rsidRPr="00544B8B" w:rsidRDefault="00861B64" w:rsidP="00861B64">
            <w:pPr>
              <w:widowControl w:val="0"/>
              <w:rPr>
                <w:rFonts w:ascii="Arial" w:eastAsia="Arial" w:hAnsi="Arial" w:cs="Arial"/>
                <w:sz w:val="18"/>
                <w:szCs w:val="18"/>
              </w:rPr>
            </w:pPr>
          </w:p>
        </w:tc>
      </w:tr>
      <w:tr w:rsidR="00861B64" w:rsidRPr="00544B8B" w14:paraId="542D1187" w14:textId="0E1D6DFD" w:rsidTr="00BE0E75">
        <w:trPr>
          <w:jc w:val="center"/>
        </w:trPr>
        <w:tc>
          <w:tcPr>
            <w:tcW w:w="1144" w:type="dxa"/>
          </w:tcPr>
          <w:p w14:paraId="4E79BA70" w14:textId="0093276D"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06</w:t>
            </w:r>
          </w:p>
        </w:tc>
        <w:tc>
          <w:tcPr>
            <w:tcW w:w="2600" w:type="dxa"/>
          </w:tcPr>
          <w:p w14:paraId="2EF22CE3" w14:textId="656F8BC9"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Yolanda I. Fierro Valenzuela</w:t>
            </w:r>
          </w:p>
        </w:tc>
        <w:tc>
          <w:tcPr>
            <w:tcW w:w="1369" w:type="dxa"/>
          </w:tcPr>
          <w:p w14:paraId="1BB0BDE9" w14:textId="09B145F9"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2,147.96</w:t>
            </w:r>
          </w:p>
        </w:tc>
        <w:tc>
          <w:tcPr>
            <w:tcW w:w="1117" w:type="dxa"/>
            <w:vAlign w:val="center"/>
          </w:tcPr>
          <w:p w14:paraId="66724505" w14:textId="106CDBED" w:rsidR="00861B64" w:rsidRPr="00544B8B" w:rsidRDefault="00861B64" w:rsidP="00861B64">
            <w:pPr>
              <w:widowControl w:val="0"/>
              <w:jc w:val="right"/>
              <w:rPr>
                <w:rFonts w:ascii="Arial" w:eastAsia="Arial" w:hAnsi="Arial" w:cs="Arial"/>
                <w:sz w:val="18"/>
                <w:szCs w:val="18"/>
              </w:rPr>
            </w:pPr>
          </w:p>
        </w:tc>
        <w:tc>
          <w:tcPr>
            <w:tcW w:w="1136" w:type="dxa"/>
          </w:tcPr>
          <w:p w14:paraId="48CEC58E" w14:textId="76325239"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859.18</w:t>
            </w:r>
          </w:p>
        </w:tc>
        <w:tc>
          <w:tcPr>
            <w:tcW w:w="1134" w:type="dxa"/>
            <w:vAlign w:val="center"/>
          </w:tcPr>
          <w:p w14:paraId="3F7DB247" w14:textId="0A9B8923"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1,288.78</w:t>
            </w:r>
          </w:p>
        </w:tc>
        <w:tc>
          <w:tcPr>
            <w:tcW w:w="1405" w:type="dxa"/>
          </w:tcPr>
          <w:p w14:paraId="1A1149B8" w14:textId="77777777" w:rsidR="00861B64" w:rsidRPr="00544B8B" w:rsidRDefault="00861B64" w:rsidP="00861B64">
            <w:pPr>
              <w:widowControl w:val="0"/>
              <w:rPr>
                <w:rFonts w:ascii="Arial" w:eastAsia="Arial" w:hAnsi="Arial" w:cs="Arial"/>
                <w:sz w:val="18"/>
                <w:szCs w:val="18"/>
              </w:rPr>
            </w:pPr>
          </w:p>
        </w:tc>
      </w:tr>
      <w:tr w:rsidR="00861B64" w:rsidRPr="00544B8B" w14:paraId="0919BFC9" w14:textId="2445E446" w:rsidTr="00BE0E75">
        <w:trPr>
          <w:jc w:val="center"/>
        </w:trPr>
        <w:tc>
          <w:tcPr>
            <w:tcW w:w="1144" w:type="dxa"/>
          </w:tcPr>
          <w:p w14:paraId="31E18214" w14:textId="0EAA1690"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07</w:t>
            </w:r>
          </w:p>
        </w:tc>
        <w:tc>
          <w:tcPr>
            <w:tcW w:w="2600" w:type="dxa"/>
          </w:tcPr>
          <w:p w14:paraId="334818CD" w14:textId="3ABDCAC4"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 xml:space="preserve">Antonio Heras </w:t>
            </w:r>
            <w:r w:rsidR="005A408F">
              <w:rPr>
                <w:rFonts w:ascii="Arial" w:eastAsia="Arial" w:hAnsi="Arial" w:cs="Arial"/>
                <w:sz w:val="18"/>
                <w:szCs w:val="18"/>
              </w:rPr>
              <w:t>Sánchez</w:t>
            </w:r>
          </w:p>
        </w:tc>
        <w:tc>
          <w:tcPr>
            <w:tcW w:w="1369" w:type="dxa"/>
          </w:tcPr>
          <w:p w14:paraId="6FEC3AA6" w14:textId="70D61FA5"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17" w:type="dxa"/>
            <w:vAlign w:val="center"/>
          </w:tcPr>
          <w:p w14:paraId="5492EBC3" w14:textId="3B3DCDB1" w:rsidR="00861B64" w:rsidRPr="00544B8B" w:rsidRDefault="00861B64" w:rsidP="00861B64">
            <w:pPr>
              <w:widowControl w:val="0"/>
              <w:jc w:val="right"/>
              <w:rPr>
                <w:rFonts w:ascii="Arial" w:eastAsia="Arial" w:hAnsi="Arial" w:cs="Arial"/>
                <w:sz w:val="18"/>
                <w:szCs w:val="18"/>
              </w:rPr>
            </w:pPr>
          </w:p>
        </w:tc>
        <w:tc>
          <w:tcPr>
            <w:tcW w:w="1136" w:type="dxa"/>
          </w:tcPr>
          <w:p w14:paraId="236B829D" w14:textId="45BC49B4"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6E7E94A7" w14:textId="7820E1CA"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405" w:type="dxa"/>
          </w:tcPr>
          <w:p w14:paraId="28530F66" w14:textId="77777777" w:rsidR="00861B64" w:rsidRPr="00544B8B" w:rsidRDefault="00861B64" w:rsidP="00861B64">
            <w:pPr>
              <w:widowControl w:val="0"/>
              <w:rPr>
                <w:rFonts w:ascii="Arial" w:eastAsia="Arial" w:hAnsi="Arial" w:cs="Arial"/>
                <w:sz w:val="18"/>
                <w:szCs w:val="18"/>
              </w:rPr>
            </w:pPr>
          </w:p>
        </w:tc>
      </w:tr>
      <w:tr w:rsidR="00861B64" w:rsidRPr="00544B8B" w14:paraId="5841899B" w14:textId="158277DA" w:rsidTr="00BE0E75">
        <w:trPr>
          <w:jc w:val="center"/>
        </w:trPr>
        <w:tc>
          <w:tcPr>
            <w:tcW w:w="1144" w:type="dxa"/>
          </w:tcPr>
          <w:p w14:paraId="13B1267B" w14:textId="07676C70"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08</w:t>
            </w:r>
          </w:p>
        </w:tc>
        <w:tc>
          <w:tcPr>
            <w:tcW w:w="2600" w:type="dxa"/>
          </w:tcPr>
          <w:p w14:paraId="0E1DF7A8" w14:textId="4CDF57A5"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Leticia Yadira Rubio Barco</w:t>
            </w:r>
          </w:p>
        </w:tc>
        <w:tc>
          <w:tcPr>
            <w:tcW w:w="1369" w:type="dxa"/>
          </w:tcPr>
          <w:p w14:paraId="2EB299A3" w14:textId="6188F400"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17" w:type="dxa"/>
            <w:vAlign w:val="center"/>
          </w:tcPr>
          <w:p w14:paraId="14BCBF22" w14:textId="4D08DACA" w:rsidR="00861B64" w:rsidRPr="00544B8B" w:rsidRDefault="00861B64" w:rsidP="00861B64">
            <w:pPr>
              <w:widowControl w:val="0"/>
              <w:jc w:val="right"/>
              <w:rPr>
                <w:rFonts w:ascii="Arial" w:eastAsia="Arial" w:hAnsi="Arial" w:cs="Arial"/>
                <w:sz w:val="18"/>
                <w:szCs w:val="18"/>
              </w:rPr>
            </w:pPr>
          </w:p>
        </w:tc>
        <w:tc>
          <w:tcPr>
            <w:tcW w:w="1136" w:type="dxa"/>
          </w:tcPr>
          <w:p w14:paraId="27FD48AE" w14:textId="1B0CC772"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3ADA0012" w14:textId="39D5D202"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405" w:type="dxa"/>
          </w:tcPr>
          <w:p w14:paraId="493C97B9" w14:textId="77777777" w:rsidR="00861B64" w:rsidRPr="00544B8B" w:rsidRDefault="00861B64" w:rsidP="00861B64">
            <w:pPr>
              <w:widowControl w:val="0"/>
              <w:rPr>
                <w:rFonts w:ascii="Arial" w:eastAsia="Arial" w:hAnsi="Arial" w:cs="Arial"/>
                <w:sz w:val="18"/>
                <w:szCs w:val="18"/>
              </w:rPr>
            </w:pPr>
          </w:p>
        </w:tc>
      </w:tr>
      <w:tr w:rsidR="00861B64" w:rsidRPr="00544B8B" w14:paraId="04706659" w14:textId="34957085" w:rsidTr="00BE0E75">
        <w:trPr>
          <w:jc w:val="center"/>
        </w:trPr>
        <w:tc>
          <w:tcPr>
            <w:tcW w:w="1144" w:type="dxa"/>
          </w:tcPr>
          <w:p w14:paraId="1D66D28A" w14:textId="35CCAF1B"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10</w:t>
            </w:r>
          </w:p>
        </w:tc>
        <w:tc>
          <w:tcPr>
            <w:tcW w:w="2600" w:type="dxa"/>
          </w:tcPr>
          <w:p w14:paraId="0CA7C7B6" w14:textId="540CD85B"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Tamara Figueroa Guerra</w:t>
            </w:r>
          </w:p>
        </w:tc>
        <w:tc>
          <w:tcPr>
            <w:tcW w:w="1369" w:type="dxa"/>
          </w:tcPr>
          <w:p w14:paraId="1BA540D9" w14:textId="5E0595F7"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17" w:type="dxa"/>
            <w:vAlign w:val="center"/>
          </w:tcPr>
          <w:p w14:paraId="2DB5935C" w14:textId="67BE48E7" w:rsidR="00861B64" w:rsidRPr="00544B8B" w:rsidRDefault="00861B64" w:rsidP="00861B64">
            <w:pPr>
              <w:widowControl w:val="0"/>
              <w:jc w:val="right"/>
              <w:rPr>
                <w:rFonts w:ascii="Arial" w:eastAsia="Arial" w:hAnsi="Arial" w:cs="Arial"/>
                <w:sz w:val="18"/>
                <w:szCs w:val="18"/>
              </w:rPr>
            </w:pPr>
          </w:p>
        </w:tc>
        <w:tc>
          <w:tcPr>
            <w:tcW w:w="1136" w:type="dxa"/>
          </w:tcPr>
          <w:p w14:paraId="29E2F1B0" w14:textId="0716B2D2"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025EA86F" w14:textId="193274CB"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405" w:type="dxa"/>
          </w:tcPr>
          <w:p w14:paraId="640A6FC3" w14:textId="77777777" w:rsidR="00861B64" w:rsidRPr="00544B8B" w:rsidRDefault="00861B64" w:rsidP="00861B64">
            <w:pPr>
              <w:widowControl w:val="0"/>
              <w:rPr>
                <w:rFonts w:ascii="Arial" w:eastAsia="Arial" w:hAnsi="Arial" w:cs="Arial"/>
                <w:sz w:val="18"/>
                <w:szCs w:val="18"/>
              </w:rPr>
            </w:pPr>
          </w:p>
        </w:tc>
      </w:tr>
      <w:tr w:rsidR="00861B64" w:rsidRPr="00544B8B" w14:paraId="4E37628C" w14:textId="7F6E76AF" w:rsidTr="00BE0E75">
        <w:trPr>
          <w:jc w:val="center"/>
        </w:trPr>
        <w:tc>
          <w:tcPr>
            <w:tcW w:w="1144" w:type="dxa"/>
          </w:tcPr>
          <w:p w14:paraId="0B9E10A9" w14:textId="626187B9"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11</w:t>
            </w:r>
          </w:p>
        </w:tc>
        <w:tc>
          <w:tcPr>
            <w:tcW w:w="2600" w:type="dxa"/>
          </w:tcPr>
          <w:p w14:paraId="49F1D6CC" w14:textId="189ED4B8" w:rsidR="00861B64" w:rsidRPr="00414195" w:rsidRDefault="005A408F" w:rsidP="00861B64">
            <w:pPr>
              <w:widowControl w:val="0"/>
              <w:rPr>
                <w:rFonts w:ascii="Arial" w:eastAsia="Arial" w:hAnsi="Arial" w:cs="Arial"/>
                <w:sz w:val="18"/>
                <w:szCs w:val="18"/>
              </w:rPr>
            </w:pPr>
            <w:r>
              <w:rPr>
                <w:rFonts w:ascii="Arial" w:eastAsia="Arial" w:hAnsi="Arial" w:cs="Arial"/>
                <w:sz w:val="18"/>
                <w:szCs w:val="18"/>
              </w:rPr>
              <w:t>Inés</w:t>
            </w:r>
            <w:r w:rsidR="00861B64">
              <w:rPr>
                <w:rFonts w:ascii="Arial" w:eastAsia="Arial" w:hAnsi="Arial" w:cs="Arial"/>
                <w:sz w:val="18"/>
                <w:szCs w:val="18"/>
              </w:rPr>
              <w:t xml:space="preserve"> </w:t>
            </w:r>
            <w:r>
              <w:rPr>
                <w:rFonts w:ascii="Arial" w:eastAsia="Arial" w:hAnsi="Arial" w:cs="Arial"/>
                <w:sz w:val="18"/>
                <w:szCs w:val="18"/>
              </w:rPr>
              <w:t>Márquez</w:t>
            </w:r>
            <w:r w:rsidR="00861B64">
              <w:rPr>
                <w:rFonts w:ascii="Arial" w:eastAsia="Arial" w:hAnsi="Arial" w:cs="Arial"/>
                <w:sz w:val="18"/>
                <w:szCs w:val="18"/>
              </w:rPr>
              <w:t xml:space="preserve"> </w:t>
            </w:r>
            <w:r>
              <w:rPr>
                <w:rFonts w:ascii="Arial" w:eastAsia="Arial" w:hAnsi="Arial" w:cs="Arial"/>
                <w:sz w:val="18"/>
                <w:szCs w:val="18"/>
              </w:rPr>
              <w:t>Zamarrón</w:t>
            </w:r>
          </w:p>
        </w:tc>
        <w:tc>
          <w:tcPr>
            <w:tcW w:w="1369" w:type="dxa"/>
          </w:tcPr>
          <w:p w14:paraId="5DCA1AD0" w14:textId="17570923"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694.44</w:t>
            </w:r>
          </w:p>
        </w:tc>
        <w:tc>
          <w:tcPr>
            <w:tcW w:w="1117" w:type="dxa"/>
            <w:vAlign w:val="center"/>
          </w:tcPr>
          <w:p w14:paraId="2D737B13" w14:textId="09FFB7BD" w:rsidR="00861B64" w:rsidRPr="00544B8B" w:rsidRDefault="00861B64" w:rsidP="00861B64">
            <w:pPr>
              <w:widowControl w:val="0"/>
              <w:jc w:val="right"/>
              <w:rPr>
                <w:rFonts w:ascii="Arial" w:eastAsia="Arial" w:hAnsi="Arial" w:cs="Arial"/>
                <w:sz w:val="18"/>
                <w:szCs w:val="18"/>
              </w:rPr>
            </w:pPr>
          </w:p>
        </w:tc>
        <w:tc>
          <w:tcPr>
            <w:tcW w:w="1136" w:type="dxa"/>
          </w:tcPr>
          <w:p w14:paraId="424555C1" w14:textId="29942936"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277.78</w:t>
            </w:r>
          </w:p>
        </w:tc>
        <w:tc>
          <w:tcPr>
            <w:tcW w:w="1134" w:type="dxa"/>
            <w:vAlign w:val="center"/>
          </w:tcPr>
          <w:p w14:paraId="78F79C62" w14:textId="52002C10"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416.66</w:t>
            </w:r>
          </w:p>
        </w:tc>
        <w:tc>
          <w:tcPr>
            <w:tcW w:w="1405" w:type="dxa"/>
          </w:tcPr>
          <w:p w14:paraId="4BCC1887" w14:textId="77777777" w:rsidR="00861B64" w:rsidRPr="00544B8B" w:rsidRDefault="00861B64" w:rsidP="00861B64">
            <w:pPr>
              <w:widowControl w:val="0"/>
              <w:rPr>
                <w:rFonts w:ascii="Arial" w:eastAsia="Arial" w:hAnsi="Arial" w:cs="Arial"/>
                <w:sz w:val="18"/>
                <w:szCs w:val="18"/>
              </w:rPr>
            </w:pPr>
          </w:p>
        </w:tc>
      </w:tr>
      <w:tr w:rsidR="00861B64" w:rsidRPr="00544B8B" w14:paraId="3A19DDC0" w14:textId="6FD5BDBE" w:rsidTr="00BE0E75">
        <w:trPr>
          <w:jc w:val="center"/>
        </w:trPr>
        <w:tc>
          <w:tcPr>
            <w:tcW w:w="1144" w:type="dxa"/>
          </w:tcPr>
          <w:p w14:paraId="0702E657" w14:textId="4AEA1613"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12</w:t>
            </w:r>
          </w:p>
        </w:tc>
        <w:tc>
          <w:tcPr>
            <w:tcW w:w="2600" w:type="dxa"/>
          </w:tcPr>
          <w:p w14:paraId="154B47A3" w14:textId="7C4B4D91" w:rsidR="00861B64" w:rsidRDefault="00861B64" w:rsidP="00861B64">
            <w:pPr>
              <w:widowControl w:val="0"/>
              <w:rPr>
                <w:rFonts w:ascii="Arial" w:eastAsia="Arial" w:hAnsi="Arial" w:cs="Arial"/>
                <w:sz w:val="18"/>
                <w:szCs w:val="18"/>
              </w:rPr>
            </w:pPr>
            <w:r>
              <w:rPr>
                <w:rFonts w:ascii="Arial" w:eastAsia="Arial" w:hAnsi="Arial" w:cs="Arial"/>
                <w:sz w:val="18"/>
                <w:szCs w:val="18"/>
              </w:rPr>
              <w:t xml:space="preserve">Heraclio </w:t>
            </w:r>
            <w:r w:rsidR="005A408F">
              <w:rPr>
                <w:rFonts w:ascii="Arial" w:eastAsia="Arial" w:hAnsi="Arial" w:cs="Arial"/>
                <w:sz w:val="18"/>
                <w:szCs w:val="18"/>
              </w:rPr>
              <w:t>García</w:t>
            </w:r>
            <w:r>
              <w:rPr>
                <w:rFonts w:ascii="Arial" w:eastAsia="Arial" w:hAnsi="Arial" w:cs="Arial"/>
                <w:sz w:val="18"/>
                <w:szCs w:val="18"/>
              </w:rPr>
              <w:t xml:space="preserve"> </w:t>
            </w:r>
            <w:proofErr w:type="spellStart"/>
            <w:r>
              <w:rPr>
                <w:rFonts w:ascii="Arial" w:eastAsia="Arial" w:hAnsi="Arial" w:cs="Arial"/>
                <w:sz w:val="18"/>
                <w:szCs w:val="18"/>
              </w:rPr>
              <w:t>Santibañez</w:t>
            </w:r>
            <w:proofErr w:type="spellEnd"/>
          </w:p>
        </w:tc>
        <w:tc>
          <w:tcPr>
            <w:tcW w:w="1369" w:type="dxa"/>
          </w:tcPr>
          <w:p w14:paraId="0407FC41" w14:textId="0106467B"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17" w:type="dxa"/>
            <w:vAlign w:val="center"/>
          </w:tcPr>
          <w:p w14:paraId="4164FA64" w14:textId="32387DC4" w:rsidR="00861B64" w:rsidRPr="00544B8B" w:rsidRDefault="00861B64" w:rsidP="00861B64">
            <w:pPr>
              <w:widowControl w:val="0"/>
              <w:jc w:val="right"/>
              <w:rPr>
                <w:rFonts w:ascii="Arial" w:eastAsia="Arial" w:hAnsi="Arial" w:cs="Arial"/>
                <w:sz w:val="18"/>
                <w:szCs w:val="18"/>
              </w:rPr>
            </w:pPr>
          </w:p>
        </w:tc>
        <w:tc>
          <w:tcPr>
            <w:tcW w:w="1136" w:type="dxa"/>
          </w:tcPr>
          <w:p w14:paraId="59E6B1AF" w14:textId="2AE58604"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023B5ADF" w14:textId="62342763"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405" w:type="dxa"/>
          </w:tcPr>
          <w:p w14:paraId="75DD25E5" w14:textId="77777777" w:rsidR="00861B64" w:rsidRPr="00544B8B" w:rsidRDefault="00861B64" w:rsidP="00861B64">
            <w:pPr>
              <w:widowControl w:val="0"/>
              <w:rPr>
                <w:rFonts w:ascii="Arial" w:eastAsia="Arial" w:hAnsi="Arial" w:cs="Arial"/>
                <w:sz w:val="18"/>
                <w:szCs w:val="18"/>
              </w:rPr>
            </w:pPr>
          </w:p>
        </w:tc>
      </w:tr>
      <w:tr w:rsidR="00861B64" w:rsidRPr="00544B8B" w14:paraId="6D46DC6F" w14:textId="4003B668" w:rsidTr="00BE0E75">
        <w:trPr>
          <w:jc w:val="center"/>
        </w:trPr>
        <w:tc>
          <w:tcPr>
            <w:tcW w:w="1144" w:type="dxa"/>
          </w:tcPr>
          <w:p w14:paraId="2E6F1E5C" w14:textId="26AE3151"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14</w:t>
            </w:r>
          </w:p>
        </w:tc>
        <w:tc>
          <w:tcPr>
            <w:tcW w:w="2600" w:type="dxa"/>
          </w:tcPr>
          <w:p w14:paraId="77EC8942" w14:textId="2E99AA78" w:rsidR="00861B64" w:rsidRDefault="00861B64" w:rsidP="00861B64">
            <w:pPr>
              <w:widowControl w:val="0"/>
              <w:rPr>
                <w:rFonts w:ascii="Arial" w:eastAsia="Arial" w:hAnsi="Arial" w:cs="Arial"/>
                <w:sz w:val="18"/>
                <w:szCs w:val="18"/>
              </w:rPr>
            </w:pPr>
            <w:r>
              <w:rPr>
                <w:rFonts w:ascii="Arial" w:eastAsia="Arial" w:hAnsi="Arial" w:cs="Arial"/>
                <w:sz w:val="18"/>
                <w:szCs w:val="18"/>
              </w:rPr>
              <w:t xml:space="preserve">Nancy Alvarado </w:t>
            </w:r>
            <w:proofErr w:type="spellStart"/>
            <w:r>
              <w:rPr>
                <w:rFonts w:ascii="Arial" w:eastAsia="Arial" w:hAnsi="Arial" w:cs="Arial"/>
                <w:sz w:val="18"/>
                <w:szCs w:val="18"/>
              </w:rPr>
              <w:t>Gijon</w:t>
            </w:r>
            <w:proofErr w:type="spellEnd"/>
          </w:p>
        </w:tc>
        <w:tc>
          <w:tcPr>
            <w:tcW w:w="1369" w:type="dxa"/>
          </w:tcPr>
          <w:p w14:paraId="485AA103" w14:textId="68CA8A17"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1,549.44</w:t>
            </w:r>
          </w:p>
        </w:tc>
        <w:tc>
          <w:tcPr>
            <w:tcW w:w="1117" w:type="dxa"/>
            <w:vAlign w:val="center"/>
          </w:tcPr>
          <w:p w14:paraId="57DFC9A1" w14:textId="1759651A" w:rsidR="00861B64" w:rsidRPr="00544B8B" w:rsidRDefault="00F00521" w:rsidP="00861B64">
            <w:pPr>
              <w:widowControl w:val="0"/>
              <w:jc w:val="right"/>
              <w:rPr>
                <w:rFonts w:ascii="Arial" w:eastAsia="Arial" w:hAnsi="Arial" w:cs="Arial"/>
                <w:sz w:val="18"/>
                <w:szCs w:val="18"/>
              </w:rPr>
            </w:pPr>
            <w:r>
              <w:rPr>
                <w:rFonts w:ascii="Arial" w:hAnsi="Arial" w:cs="Arial"/>
                <w:color w:val="000000"/>
                <w:sz w:val="18"/>
                <w:szCs w:val="18"/>
              </w:rPr>
              <w:t>$</w:t>
            </w:r>
            <w:r w:rsidR="00861B64">
              <w:rPr>
                <w:rFonts w:ascii="Arial" w:hAnsi="Arial" w:cs="Arial"/>
                <w:color w:val="000000"/>
                <w:sz w:val="18"/>
                <w:szCs w:val="18"/>
              </w:rPr>
              <w:t>387.36</w:t>
            </w:r>
          </w:p>
        </w:tc>
        <w:tc>
          <w:tcPr>
            <w:tcW w:w="1136" w:type="dxa"/>
          </w:tcPr>
          <w:p w14:paraId="3F4701A7" w14:textId="07374E31"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581.04</w:t>
            </w:r>
          </w:p>
        </w:tc>
        <w:tc>
          <w:tcPr>
            <w:tcW w:w="1134" w:type="dxa"/>
            <w:vAlign w:val="center"/>
          </w:tcPr>
          <w:p w14:paraId="2217272E" w14:textId="272A6CFA"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581.04</w:t>
            </w:r>
          </w:p>
        </w:tc>
        <w:tc>
          <w:tcPr>
            <w:tcW w:w="1405" w:type="dxa"/>
          </w:tcPr>
          <w:p w14:paraId="69798321" w14:textId="77777777" w:rsidR="00861B64" w:rsidRPr="00544B8B" w:rsidRDefault="00861B64" w:rsidP="00861B64">
            <w:pPr>
              <w:widowControl w:val="0"/>
              <w:rPr>
                <w:rFonts w:ascii="Arial" w:eastAsia="Arial" w:hAnsi="Arial" w:cs="Arial"/>
                <w:sz w:val="18"/>
                <w:szCs w:val="18"/>
              </w:rPr>
            </w:pPr>
          </w:p>
        </w:tc>
      </w:tr>
      <w:tr w:rsidR="00861B64" w:rsidRPr="00544B8B" w14:paraId="4B089666" w14:textId="75A87089" w:rsidTr="00BE0E75">
        <w:trPr>
          <w:jc w:val="center"/>
        </w:trPr>
        <w:tc>
          <w:tcPr>
            <w:tcW w:w="1144" w:type="dxa"/>
          </w:tcPr>
          <w:p w14:paraId="58CE2532" w14:textId="18B1D4A3"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15</w:t>
            </w:r>
          </w:p>
        </w:tc>
        <w:tc>
          <w:tcPr>
            <w:tcW w:w="2600" w:type="dxa"/>
          </w:tcPr>
          <w:p w14:paraId="7775DB48" w14:textId="1AA58FE5" w:rsidR="00861B64" w:rsidRDefault="00861B64" w:rsidP="00861B64">
            <w:pPr>
              <w:widowControl w:val="0"/>
              <w:rPr>
                <w:rFonts w:ascii="Arial" w:eastAsia="Arial" w:hAnsi="Arial" w:cs="Arial"/>
                <w:sz w:val="18"/>
                <w:szCs w:val="18"/>
              </w:rPr>
            </w:pPr>
            <w:r>
              <w:rPr>
                <w:rFonts w:ascii="Arial" w:eastAsia="Arial" w:hAnsi="Arial" w:cs="Arial"/>
                <w:sz w:val="18"/>
                <w:szCs w:val="18"/>
              </w:rPr>
              <w:t>Leticia Torres De la Riva</w:t>
            </w:r>
          </w:p>
        </w:tc>
        <w:tc>
          <w:tcPr>
            <w:tcW w:w="1369" w:type="dxa"/>
          </w:tcPr>
          <w:p w14:paraId="7F6A5D7A" w14:textId="3D20710B"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17" w:type="dxa"/>
            <w:vAlign w:val="center"/>
          </w:tcPr>
          <w:p w14:paraId="2E910922" w14:textId="3C3D9335" w:rsidR="00861B64" w:rsidRPr="00544B8B" w:rsidRDefault="00861B64" w:rsidP="00861B64">
            <w:pPr>
              <w:widowControl w:val="0"/>
              <w:jc w:val="right"/>
              <w:rPr>
                <w:rFonts w:ascii="Arial" w:eastAsia="Arial" w:hAnsi="Arial" w:cs="Arial"/>
                <w:sz w:val="18"/>
                <w:szCs w:val="18"/>
              </w:rPr>
            </w:pPr>
          </w:p>
        </w:tc>
        <w:tc>
          <w:tcPr>
            <w:tcW w:w="1136" w:type="dxa"/>
          </w:tcPr>
          <w:p w14:paraId="0D1821EA" w14:textId="1EA17456"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71D9C933" w14:textId="2191BC67"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405" w:type="dxa"/>
          </w:tcPr>
          <w:p w14:paraId="59F23905" w14:textId="77777777" w:rsidR="00861B64" w:rsidRPr="00544B8B" w:rsidRDefault="00861B64" w:rsidP="00861B64">
            <w:pPr>
              <w:widowControl w:val="0"/>
              <w:rPr>
                <w:rFonts w:ascii="Arial" w:eastAsia="Arial" w:hAnsi="Arial" w:cs="Arial"/>
                <w:sz w:val="18"/>
                <w:szCs w:val="18"/>
              </w:rPr>
            </w:pPr>
          </w:p>
        </w:tc>
      </w:tr>
      <w:tr w:rsidR="00861B64" w:rsidRPr="00544B8B" w14:paraId="110B3882" w14:textId="3C825B65" w:rsidTr="00BE0E75">
        <w:trPr>
          <w:jc w:val="center"/>
        </w:trPr>
        <w:tc>
          <w:tcPr>
            <w:tcW w:w="1144" w:type="dxa"/>
          </w:tcPr>
          <w:p w14:paraId="0B76973E" w14:textId="558D6616"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16</w:t>
            </w:r>
          </w:p>
        </w:tc>
        <w:tc>
          <w:tcPr>
            <w:tcW w:w="2600" w:type="dxa"/>
          </w:tcPr>
          <w:p w14:paraId="5F94D21B" w14:textId="1DBCCE20" w:rsidR="00861B64" w:rsidRDefault="005A408F" w:rsidP="00861B64">
            <w:pPr>
              <w:widowControl w:val="0"/>
              <w:rPr>
                <w:rFonts w:ascii="Arial" w:eastAsia="Arial" w:hAnsi="Arial" w:cs="Arial"/>
                <w:sz w:val="18"/>
                <w:szCs w:val="18"/>
              </w:rPr>
            </w:pPr>
            <w:r>
              <w:rPr>
                <w:rFonts w:ascii="Arial" w:eastAsia="Arial" w:hAnsi="Arial" w:cs="Arial"/>
                <w:sz w:val="18"/>
                <w:szCs w:val="18"/>
              </w:rPr>
              <w:t>María</w:t>
            </w:r>
            <w:r w:rsidR="00861B64">
              <w:rPr>
                <w:rFonts w:ascii="Arial" w:eastAsia="Arial" w:hAnsi="Arial" w:cs="Arial"/>
                <w:sz w:val="18"/>
                <w:szCs w:val="18"/>
              </w:rPr>
              <w:t xml:space="preserve"> </w:t>
            </w:r>
            <w:proofErr w:type="spellStart"/>
            <w:r w:rsidR="00861B64">
              <w:rPr>
                <w:rFonts w:ascii="Arial" w:eastAsia="Arial" w:hAnsi="Arial" w:cs="Arial"/>
                <w:sz w:val="18"/>
                <w:szCs w:val="18"/>
              </w:rPr>
              <w:t>Virinia</w:t>
            </w:r>
            <w:proofErr w:type="spellEnd"/>
            <w:r w:rsidR="00861B64">
              <w:rPr>
                <w:rFonts w:ascii="Arial" w:eastAsia="Arial" w:hAnsi="Arial" w:cs="Arial"/>
                <w:sz w:val="18"/>
                <w:szCs w:val="18"/>
              </w:rPr>
              <w:t xml:space="preserve"> Ortiz </w:t>
            </w:r>
            <w:r>
              <w:rPr>
                <w:rFonts w:ascii="Arial" w:eastAsia="Arial" w:hAnsi="Arial" w:cs="Arial"/>
                <w:sz w:val="18"/>
                <w:szCs w:val="18"/>
              </w:rPr>
              <w:t>Nápoles</w:t>
            </w:r>
          </w:p>
        </w:tc>
        <w:tc>
          <w:tcPr>
            <w:tcW w:w="1369" w:type="dxa"/>
          </w:tcPr>
          <w:p w14:paraId="6B4D3291" w14:textId="209D8C63"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17" w:type="dxa"/>
            <w:vAlign w:val="center"/>
          </w:tcPr>
          <w:p w14:paraId="0B99DFF0" w14:textId="21452B47" w:rsidR="00861B64" w:rsidRPr="00544B8B" w:rsidRDefault="00861B64" w:rsidP="00861B64">
            <w:pPr>
              <w:widowControl w:val="0"/>
              <w:jc w:val="right"/>
              <w:rPr>
                <w:rFonts w:ascii="Arial" w:eastAsia="Arial" w:hAnsi="Arial" w:cs="Arial"/>
                <w:sz w:val="18"/>
                <w:szCs w:val="18"/>
              </w:rPr>
            </w:pPr>
          </w:p>
        </w:tc>
        <w:tc>
          <w:tcPr>
            <w:tcW w:w="1136" w:type="dxa"/>
          </w:tcPr>
          <w:p w14:paraId="2930A606" w14:textId="0AE6791B"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4A5DF19F" w14:textId="10FE9008"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405" w:type="dxa"/>
          </w:tcPr>
          <w:p w14:paraId="6FF8FEB7" w14:textId="77777777" w:rsidR="00861B64" w:rsidRPr="00544B8B" w:rsidRDefault="00861B64" w:rsidP="00861B64">
            <w:pPr>
              <w:widowControl w:val="0"/>
              <w:rPr>
                <w:rFonts w:ascii="Arial" w:eastAsia="Arial" w:hAnsi="Arial" w:cs="Arial"/>
                <w:sz w:val="18"/>
                <w:szCs w:val="18"/>
              </w:rPr>
            </w:pPr>
          </w:p>
        </w:tc>
      </w:tr>
      <w:tr w:rsidR="00861B64" w:rsidRPr="00544B8B" w14:paraId="32ECC4CB" w14:textId="3E50A831" w:rsidTr="00BE0E75">
        <w:trPr>
          <w:jc w:val="center"/>
        </w:trPr>
        <w:tc>
          <w:tcPr>
            <w:tcW w:w="1144" w:type="dxa"/>
          </w:tcPr>
          <w:p w14:paraId="73A61F2F" w14:textId="3961BF92"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17</w:t>
            </w:r>
          </w:p>
        </w:tc>
        <w:tc>
          <w:tcPr>
            <w:tcW w:w="2600" w:type="dxa"/>
          </w:tcPr>
          <w:p w14:paraId="47074702" w14:textId="75FF2824" w:rsidR="00861B64" w:rsidRPr="00414195" w:rsidRDefault="00861B64" w:rsidP="00861B64">
            <w:pPr>
              <w:widowControl w:val="0"/>
              <w:rPr>
                <w:rFonts w:ascii="Arial" w:eastAsia="Arial" w:hAnsi="Arial" w:cs="Arial"/>
                <w:sz w:val="18"/>
                <w:szCs w:val="18"/>
              </w:rPr>
            </w:pPr>
            <w:r w:rsidRPr="00414195">
              <w:rPr>
                <w:rFonts w:ascii="Arial" w:eastAsia="Arial" w:hAnsi="Arial" w:cs="Arial"/>
                <w:sz w:val="18"/>
                <w:szCs w:val="18"/>
              </w:rPr>
              <w:t>Marisol Lara Maldonado</w:t>
            </w:r>
          </w:p>
        </w:tc>
        <w:tc>
          <w:tcPr>
            <w:tcW w:w="1369" w:type="dxa"/>
          </w:tcPr>
          <w:p w14:paraId="7D3BF828" w14:textId="571F8030"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17" w:type="dxa"/>
            <w:vAlign w:val="center"/>
          </w:tcPr>
          <w:p w14:paraId="00AC0DF9" w14:textId="759A0028" w:rsidR="00861B64" w:rsidRPr="00544B8B" w:rsidRDefault="00861B64" w:rsidP="00861B64">
            <w:pPr>
              <w:widowControl w:val="0"/>
              <w:jc w:val="right"/>
              <w:rPr>
                <w:rFonts w:ascii="Arial" w:eastAsia="Arial" w:hAnsi="Arial" w:cs="Arial"/>
                <w:sz w:val="18"/>
                <w:szCs w:val="18"/>
              </w:rPr>
            </w:pPr>
          </w:p>
        </w:tc>
        <w:tc>
          <w:tcPr>
            <w:tcW w:w="1136" w:type="dxa"/>
          </w:tcPr>
          <w:p w14:paraId="63A0AB3F" w14:textId="6A9A5D23"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25D68D05" w14:textId="05510C1C"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405" w:type="dxa"/>
          </w:tcPr>
          <w:p w14:paraId="3751476D" w14:textId="77777777" w:rsidR="00861B64" w:rsidRPr="00544B8B" w:rsidRDefault="00861B64" w:rsidP="00861B64">
            <w:pPr>
              <w:widowControl w:val="0"/>
              <w:rPr>
                <w:rFonts w:ascii="Arial" w:eastAsia="Arial" w:hAnsi="Arial" w:cs="Arial"/>
                <w:sz w:val="18"/>
                <w:szCs w:val="18"/>
              </w:rPr>
            </w:pPr>
          </w:p>
        </w:tc>
      </w:tr>
      <w:tr w:rsidR="00861B64" w:rsidRPr="00544B8B" w14:paraId="7FFF3920" w14:textId="442E0274" w:rsidTr="00BE0E75">
        <w:trPr>
          <w:jc w:val="center"/>
        </w:trPr>
        <w:tc>
          <w:tcPr>
            <w:tcW w:w="1144" w:type="dxa"/>
          </w:tcPr>
          <w:p w14:paraId="731DB54A" w14:textId="654695BE"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18</w:t>
            </w:r>
          </w:p>
        </w:tc>
        <w:tc>
          <w:tcPr>
            <w:tcW w:w="2600" w:type="dxa"/>
          </w:tcPr>
          <w:p w14:paraId="55C0BB3D" w14:textId="5599E42E"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 xml:space="preserve">Enrique F. </w:t>
            </w:r>
            <w:r w:rsidR="005A408F">
              <w:rPr>
                <w:rFonts w:ascii="Arial" w:eastAsia="Arial" w:hAnsi="Arial" w:cs="Arial"/>
                <w:sz w:val="18"/>
                <w:szCs w:val="18"/>
              </w:rPr>
              <w:t>Hernández</w:t>
            </w:r>
            <w:r>
              <w:rPr>
                <w:rFonts w:ascii="Arial" w:eastAsia="Arial" w:hAnsi="Arial" w:cs="Arial"/>
                <w:sz w:val="18"/>
                <w:szCs w:val="18"/>
              </w:rPr>
              <w:t xml:space="preserve"> Arroyo</w:t>
            </w:r>
          </w:p>
        </w:tc>
        <w:tc>
          <w:tcPr>
            <w:tcW w:w="1369" w:type="dxa"/>
          </w:tcPr>
          <w:p w14:paraId="5DDBE79A" w14:textId="6E6582B1" w:rsidR="00861B64" w:rsidRPr="00861B64" w:rsidRDefault="00E06899" w:rsidP="00861B64">
            <w:pPr>
              <w:widowControl w:val="0"/>
              <w:jc w:val="right"/>
              <w:rPr>
                <w:rFonts w:ascii="Arial" w:hAnsi="Arial" w:cs="Arial"/>
                <w:color w:val="000000"/>
                <w:sz w:val="18"/>
                <w:szCs w:val="18"/>
              </w:rPr>
            </w:pPr>
            <w:r>
              <w:rPr>
                <w:rFonts w:ascii="Arial" w:hAnsi="Arial" w:cs="Arial"/>
                <w:sz w:val="18"/>
                <w:szCs w:val="18"/>
              </w:rPr>
              <w:t>301.89</w:t>
            </w:r>
          </w:p>
        </w:tc>
        <w:tc>
          <w:tcPr>
            <w:tcW w:w="1117" w:type="dxa"/>
            <w:vAlign w:val="center"/>
          </w:tcPr>
          <w:p w14:paraId="5850F3FB" w14:textId="04B89F36" w:rsidR="00861B64" w:rsidRPr="00544B8B" w:rsidRDefault="00E06899" w:rsidP="00861B64">
            <w:pPr>
              <w:widowControl w:val="0"/>
              <w:jc w:val="right"/>
              <w:rPr>
                <w:rFonts w:ascii="Arial" w:eastAsia="Arial" w:hAnsi="Arial" w:cs="Arial"/>
                <w:sz w:val="18"/>
                <w:szCs w:val="18"/>
              </w:rPr>
            </w:pPr>
            <w:r>
              <w:rPr>
                <w:rFonts w:ascii="Arial" w:eastAsia="Arial" w:hAnsi="Arial" w:cs="Arial"/>
                <w:sz w:val="18"/>
                <w:szCs w:val="18"/>
              </w:rPr>
              <w:t>301.89</w:t>
            </w:r>
          </w:p>
        </w:tc>
        <w:tc>
          <w:tcPr>
            <w:tcW w:w="1136" w:type="dxa"/>
          </w:tcPr>
          <w:p w14:paraId="34ACD9BF" w14:textId="2A4BE993" w:rsidR="00861B64" w:rsidRPr="00861B64" w:rsidRDefault="00861B64" w:rsidP="00861B64">
            <w:pPr>
              <w:widowControl w:val="0"/>
              <w:jc w:val="right"/>
              <w:rPr>
                <w:rFonts w:ascii="Arial" w:eastAsia="Arial" w:hAnsi="Arial" w:cs="Arial"/>
                <w:sz w:val="18"/>
                <w:szCs w:val="18"/>
              </w:rPr>
            </w:pPr>
          </w:p>
        </w:tc>
        <w:tc>
          <w:tcPr>
            <w:tcW w:w="1134" w:type="dxa"/>
            <w:vAlign w:val="center"/>
          </w:tcPr>
          <w:p w14:paraId="662A4E00" w14:textId="39C088C6" w:rsidR="00861B64" w:rsidRPr="00544B8B" w:rsidRDefault="00861B64" w:rsidP="00861B64">
            <w:pPr>
              <w:widowControl w:val="0"/>
              <w:jc w:val="right"/>
              <w:rPr>
                <w:rFonts w:ascii="Arial" w:eastAsia="Arial" w:hAnsi="Arial" w:cs="Arial"/>
                <w:sz w:val="18"/>
                <w:szCs w:val="18"/>
              </w:rPr>
            </w:pPr>
          </w:p>
        </w:tc>
        <w:tc>
          <w:tcPr>
            <w:tcW w:w="1405" w:type="dxa"/>
          </w:tcPr>
          <w:p w14:paraId="3420FE86" w14:textId="77777777" w:rsidR="00861B64" w:rsidRPr="00544B8B" w:rsidRDefault="00861B64" w:rsidP="00861B64">
            <w:pPr>
              <w:widowControl w:val="0"/>
              <w:rPr>
                <w:rFonts w:ascii="Arial" w:eastAsia="Arial" w:hAnsi="Arial" w:cs="Arial"/>
                <w:sz w:val="18"/>
                <w:szCs w:val="18"/>
              </w:rPr>
            </w:pPr>
          </w:p>
        </w:tc>
      </w:tr>
      <w:tr w:rsidR="00861B64" w:rsidRPr="00544B8B" w14:paraId="5C1406FF" w14:textId="70D1211C" w:rsidTr="00BE0E75">
        <w:trPr>
          <w:jc w:val="center"/>
        </w:trPr>
        <w:tc>
          <w:tcPr>
            <w:tcW w:w="1144" w:type="dxa"/>
          </w:tcPr>
          <w:p w14:paraId="07E9FA00" w14:textId="33BDD973"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19</w:t>
            </w:r>
          </w:p>
        </w:tc>
        <w:tc>
          <w:tcPr>
            <w:tcW w:w="2600" w:type="dxa"/>
          </w:tcPr>
          <w:p w14:paraId="362898A9" w14:textId="53586AA6" w:rsidR="00861B64" w:rsidRDefault="00861B64" w:rsidP="00861B64">
            <w:pPr>
              <w:widowControl w:val="0"/>
              <w:rPr>
                <w:rFonts w:ascii="Arial" w:eastAsia="Arial" w:hAnsi="Arial" w:cs="Arial"/>
                <w:sz w:val="18"/>
                <w:szCs w:val="18"/>
              </w:rPr>
            </w:pPr>
            <w:r>
              <w:rPr>
                <w:rFonts w:ascii="Arial" w:eastAsia="Arial" w:hAnsi="Arial" w:cs="Arial"/>
                <w:sz w:val="18"/>
                <w:szCs w:val="18"/>
              </w:rPr>
              <w:t>Luis Alberto Ocampo Blanco</w:t>
            </w:r>
          </w:p>
        </w:tc>
        <w:tc>
          <w:tcPr>
            <w:tcW w:w="1369" w:type="dxa"/>
          </w:tcPr>
          <w:p w14:paraId="4E7549E2" w14:textId="17E04A91"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17" w:type="dxa"/>
            <w:vAlign w:val="center"/>
          </w:tcPr>
          <w:p w14:paraId="04A04FAD" w14:textId="495173C4" w:rsidR="00861B64" w:rsidRPr="00544B8B" w:rsidRDefault="00861B64" w:rsidP="00861B64">
            <w:pPr>
              <w:widowControl w:val="0"/>
              <w:jc w:val="right"/>
              <w:rPr>
                <w:rFonts w:ascii="Arial" w:eastAsia="Arial" w:hAnsi="Arial" w:cs="Arial"/>
                <w:sz w:val="18"/>
                <w:szCs w:val="18"/>
              </w:rPr>
            </w:pPr>
          </w:p>
        </w:tc>
        <w:tc>
          <w:tcPr>
            <w:tcW w:w="1136" w:type="dxa"/>
          </w:tcPr>
          <w:p w14:paraId="151D5AE5" w14:textId="40BCC40A"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2234BBC4" w14:textId="76323C98"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405" w:type="dxa"/>
          </w:tcPr>
          <w:p w14:paraId="21F0257C" w14:textId="77777777" w:rsidR="00861B64" w:rsidRPr="00544B8B" w:rsidRDefault="00861B64" w:rsidP="00861B64">
            <w:pPr>
              <w:widowControl w:val="0"/>
              <w:rPr>
                <w:rFonts w:ascii="Arial" w:eastAsia="Arial" w:hAnsi="Arial" w:cs="Arial"/>
                <w:sz w:val="18"/>
                <w:szCs w:val="18"/>
              </w:rPr>
            </w:pPr>
          </w:p>
        </w:tc>
      </w:tr>
      <w:tr w:rsidR="006A4F05" w:rsidRPr="00544B8B" w14:paraId="4BA53B5E" w14:textId="14DAD8B2" w:rsidTr="00EC41F7">
        <w:trPr>
          <w:jc w:val="center"/>
        </w:trPr>
        <w:tc>
          <w:tcPr>
            <w:tcW w:w="1144" w:type="dxa"/>
          </w:tcPr>
          <w:p w14:paraId="1E426D29" w14:textId="77777777" w:rsidR="006A4F05" w:rsidRPr="00544B8B" w:rsidRDefault="006A4F05" w:rsidP="006A4F05">
            <w:pPr>
              <w:widowControl w:val="0"/>
              <w:rPr>
                <w:rFonts w:ascii="Arial" w:eastAsia="Arial" w:hAnsi="Arial" w:cs="Arial"/>
                <w:sz w:val="18"/>
                <w:szCs w:val="18"/>
              </w:rPr>
            </w:pPr>
          </w:p>
        </w:tc>
        <w:tc>
          <w:tcPr>
            <w:tcW w:w="2600" w:type="dxa"/>
            <w:vAlign w:val="bottom"/>
          </w:tcPr>
          <w:p w14:paraId="75626DFF" w14:textId="783929B8" w:rsidR="006A4F05" w:rsidRDefault="006A4F05" w:rsidP="006A4F05">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369" w:type="dxa"/>
          </w:tcPr>
          <w:p w14:paraId="5C22C100" w14:textId="0C62FD17" w:rsidR="006A4F05" w:rsidRPr="00FD6E02" w:rsidRDefault="00861B64" w:rsidP="006A4F05">
            <w:pPr>
              <w:widowControl w:val="0"/>
              <w:jc w:val="right"/>
              <w:rPr>
                <w:rFonts w:ascii="Arial" w:hAnsi="Arial" w:cs="Arial"/>
                <w:b/>
                <w:color w:val="000000"/>
                <w:sz w:val="18"/>
                <w:szCs w:val="18"/>
              </w:rPr>
            </w:pPr>
            <w:r w:rsidRPr="00861B64">
              <w:rPr>
                <w:rFonts w:ascii="Arial" w:hAnsi="Arial" w:cs="Arial"/>
                <w:b/>
                <w:color w:val="000000"/>
                <w:sz w:val="18"/>
                <w:szCs w:val="18"/>
              </w:rPr>
              <w:t>$</w:t>
            </w:r>
            <w:r w:rsidR="006964BC">
              <w:rPr>
                <w:rFonts w:ascii="Arial" w:hAnsi="Arial" w:cs="Arial"/>
                <w:b/>
                <w:color w:val="000000"/>
                <w:sz w:val="18"/>
                <w:szCs w:val="18"/>
              </w:rPr>
              <w:t>23,362.85</w:t>
            </w:r>
          </w:p>
        </w:tc>
        <w:tc>
          <w:tcPr>
            <w:tcW w:w="1117" w:type="dxa"/>
            <w:vAlign w:val="center"/>
          </w:tcPr>
          <w:p w14:paraId="3C531676" w14:textId="32E30FC4" w:rsidR="006A4F05" w:rsidRPr="00544B8B" w:rsidRDefault="006A4F05" w:rsidP="006A4F05">
            <w:pPr>
              <w:widowControl w:val="0"/>
              <w:jc w:val="right"/>
              <w:rPr>
                <w:rFonts w:ascii="Arial" w:eastAsia="Arial" w:hAnsi="Arial" w:cs="Arial"/>
                <w:sz w:val="18"/>
                <w:szCs w:val="18"/>
              </w:rPr>
            </w:pPr>
            <w:r>
              <w:rPr>
                <w:rFonts w:ascii="Arial" w:hAnsi="Arial" w:cs="Arial"/>
                <w:b/>
                <w:bCs/>
                <w:color w:val="000000"/>
                <w:sz w:val="18"/>
                <w:szCs w:val="18"/>
              </w:rPr>
              <w:t>$</w:t>
            </w:r>
            <w:r w:rsidR="00E06899">
              <w:rPr>
                <w:rFonts w:ascii="Arial" w:hAnsi="Arial" w:cs="Arial"/>
                <w:b/>
                <w:bCs/>
                <w:color w:val="000000"/>
                <w:sz w:val="18"/>
                <w:szCs w:val="18"/>
              </w:rPr>
              <w:t>689.25</w:t>
            </w:r>
          </w:p>
        </w:tc>
        <w:tc>
          <w:tcPr>
            <w:tcW w:w="1136" w:type="dxa"/>
            <w:vAlign w:val="center"/>
          </w:tcPr>
          <w:p w14:paraId="5A917133" w14:textId="48621F51" w:rsidR="006A4F05" w:rsidRPr="00544B8B" w:rsidRDefault="006A4F05" w:rsidP="006A4F05">
            <w:pPr>
              <w:widowControl w:val="0"/>
              <w:jc w:val="right"/>
              <w:rPr>
                <w:rFonts w:ascii="Arial" w:eastAsia="Arial" w:hAnsi="Arial" w:cs="Arial"/>
                <w:sz w:val="18"/>
                <w:szCs w:val="18"/>
              </w:rPr>
            </w:pPr>
            <w:r>
              <w:rPr>
                <w:rFonts w:ascii="Arial" w:hAnsi="Arial" w:cs="Arial"/>
                <w:b/>
                <w:bCs/>
                <w:color w:val="000000"/>
                <w:sz w:val="18"/>
                <w:szCs w:val="18"/>
              </w:rPr>
              <w:t>$</w:t>
            </w:r>
            <w:r w:rsidR="00E06899">
              <w:rPr>
                <w:rFonts w:ascii="Arial" w:hAnsi="Arial" w:cs="Arial"/>
                <w:b/>
                <w:bCs/>
                <w:color w:val="000000"/>
                <w:sz w:val="18"/>
                <w:szCs w:val="18"/>
              </w:rPr>
              <w:t>9,443.27</w:t>
            </w:r>
          </w:p>
        </w:tc>
        <w:tc>
          <w:tcPr>
            <w:tcW w:w="1134" w:type="dxa"/>
            <w:vAlign w:val="center"/>
          </w:tcPr>
          <w:p w14:paraId="18B0A48C" w14:textId="08D29950" w:rsidR="006A4F05" w:rsidRPr="00544B8B" w:rsidRDefault="006A4F05" w:rsidP="006A4F05">
            <w:pPr>
              <w:widowControl w:val="0"/>
              <w:jc w:val="right"/>
              <w:rPr>
                <w:rFonts w:ascii="Arial" w:eastAsia="Arial" w:hAnsi="Arial" w:cs="Arial"/>
                <w:sz w:val="18"/>
                <w:szCs w:val="18"/>
              </w:rPr>
            </w:pPr>
            <w:r>
              <w:rPr>
                <w:rFonts w:ascii="Arial" w:hAnsi="Arial" w:cs="Arial"/>
                <w:b/>
                <w:bCs/>
                <w:color w:val="000000"/>
                <w:sz w:val="18"/>
                <w:szCs w:val="18"/>
              </w:rPr>
              <w:t>$1</w:t>
            </w:r>
            <w:r w:rsidR="00E06899">
              <w:rPr>
                <w:rFonts w:ascii="Arial" w:hAnsi="Arial" w:cs="Arial"/>
                <w:b/>
                <w:bCs/>
                <w:color w:val="000000"/>
                <w:sz w:val="18"/>
                <w:szCs w:val="18"/>
              </w:rPr>
              <w:t>3</w:t>
            </w:r>
            <w:r>
              <w:rPr>
                <w:rFonts w:ascii="Arial" w:hAnsi="Arial" w:cs="Arial"/>
                <w:b/>
                <w:bCs/>
                <w:color w:val="000000"/>
                <w:sz w:val="18"/>
                <w:szCs w:val="18"/>
              </w:rPr>
              <w:t>,</w:t>
            </w:r>
            <w:r w:rsidR="00E06899">
              <w:rPr>
                <w:rFonts w:ascii="Arial" w:hAnsi="Arial" w:cs="Arial"/>
                <w:b/>
                <w:bCs/>
                <w:color w:val="000000"/>
                <w:sz w:val="18"/>
                <w:szCs w:val="18"/>
              </w:rPr>
              <w:t>230</w:t>
            </w:r>
            <w:r>
              <w:rPr>
                <w:rFonts w:ascii="Arial" w:hAnsi="Arial" w:cs="Arial"/>
                <w:b/>
                <w:bCs/>
                <w:color w:val="000000"/>
                <w:sz w:val="18"/>
                <w:szCs w:val="18"/>
              </w:rPr>
              <w:t>.</w:t>
            </w:r>
            <w:r w:rsidR="00E06899">
              <w:rPr>
                <w:rFonts w:ascii="Arial" w:hAnsi="Arial" w:cs="Arial"/>
                <w:b/>
                <w:bCs/>
                <w:color w:val="000000"/>
                <w:sz w:val="18"/>
                <w:szCs w:val="18"/>
              </w:rPr>
              <w:t>33</w:t>
            </w:r>
          </w:p>
        </w:tc>
        <w:tc>
          <w:tcPr>
            <w:tcW w:w="1405" w:type="dxa"/>
          </w:tcPr>
          <w:p w14:paraId="2AB7E58E" w14:textId="77777777" w:rsidR="006A4F05" w:rsidRPr="00544B8B" w:rsidRDefault="006A4F05" w:rsidP="006A4F05">
            <w:pPr>
              <w:widowControl w:val="0"/>
              <w:rPr>
                <w:rFonts w:ascii="Arial" w:eastAsia="Arial" w:hAnsi="Arial" w:cs="Arial"/>
                <w:sz w:val="18"/>
                <w:szCs w:val="18"/>
              </w:rPr>
            </w:pPr>
          </w:p>
        </w:tc>
      </w:tr>
    </w:tbl>
    <w:p w14:paraId="7A83C73D" w14:textId="39D95622" w:rsidR="00414195" w:rsidRDefault="00414195" w:rsidP="00414195">
      <w:pPr>
        <w:widowControl w:val="0"/>
        <w:rPr>
          <w:rFonts w:ascii="Arial" w:eastAsia="Arial" w:hAnsi="Arial" w:cs="Arial"/>
          <w:sz w:val="22"/>
          <w:szCs w:val="22"/>
        </w:rPr>
      </w:pPr>
    </w:p>
    <w:p w14:paraId="61CA209B" w14:textId="737EB5E8" w:rsidR="00FD6E02" w:rsidRPr="00B7100D" w:rsidRDefault="00FD6E02" w:rsidP="00414195">
      <w:pPr>
        <w:widowControl w:val="0"/>
        <w:rPr>
          <w:rFonts w:ascii="Arial" w:eastAsia="Arial" w:hAnsi="Arial" w:cs="Arial"/>
          <w:sz w:val="22"/>
          <w:szCs w:val="22"/>
        </w:rPr>
      </w:pPr>
    </w:p>
    <w:p w14:paraId="2F91CBC2" w14:textId="51BC1B1B" w:rsidR="003916F4" w:rsidRDefault="003916F4">
      <w:pPr>
        <w:widowControl w:val="0"/>
        <w:jc w:val="both"/>
        <w:rPr>
          <w:rFonts w:ascii="Arial" w:eastAsia="Arial" w:hAnsi="Arial" w:cs="Arial"/>
          <w:b/>
          <w:sz w:val="22"/>
          <w:szCs w:val="22"/>
        </w:rPr>
      </w:pPr>
    </w:p>
    <w:p w14:paraId="10B61571" w14:textId="44DB109E" w:rsidR="000A55D8" w:rsidRPr="00D96D9E" w:rsidRDefault="0080573E" w:rsidP="00414195">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t>Bienes Muebles</w:t>
      </w:r>
      <w:r w:rsidR="00C91CFF" w:rsidRPr="00C91CFF">
        <w:rPr>
          <w:rFonts w:ascii="Arial" w:eastAsia="Arial" w:hAnsi="Arial" w:cs="Arial"/>
          <w:b/>
          <w:sz w:val="22"/>
          <w:szCs w:val="22"/>
        </w:rPr>
        <w:t>, Intangibles y Depreciaciones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34615403" w14:textId="60DBD1C3" w:rsidR="000A55D8" w:rsidRDefault="00F40C07" w:rsidP="00D96D9E">
      <w:pPr>
        <w:rPr>
          <w:rFonts w:ascii="Arial" w:hAnsi="Arial" w:cs="Arial"/>
          <w:color w:val="000000"/>
          <w:sz w:val="22"/>
          <w:szCs w:val="22"/>
        </w:rPr>
      </w:pPr>
      <w:r>
        <w:rPr>
          <w:rFonts w:ascii="Arial" w:hAnsi="Arial" w:cs="Arial"/>
          <w:color w:val="000000"/>
          <w:sz w:val="22"/>
          <w:szCs w:val="22"/>
        </w:rPr>
        <w:t>S</w:t>
      </w:r>
      <w:r w:rsidR="00D96D9E" w:rsidRPr="00B63846">
        <w:rPr>
          <w:rFonts w:ascii="Arial" w:hAnsi="Arial" w:cs="Arial"/>
          <w:color w:val="000000"/>
          <w:sz w:val="22"/>
          <w:szCs w:val="22"/>
        </w:rPr>
        <w:t xml:space="preserve">e integra </w:t>
      </w:r>
      <w:r>
        <w:rPr>
          <w:rFonts w:ascii="Arial" w:hAnsi="Arial" w:cs="Arial"/>
          <w:color w:val="000000"/>
          <w:sz w:val="22"/>
          <w:szCs w:val="22"/>
        </w:rPr>
        <w:t>de la siguiente manera</w:t>
      </w:r>
      <w:r w:rsidR="00D96D9E" w:rsidRPr="00B63846">
        <w:rPr>
          <w:rFonts w:ascii="Arial" w:hAnsi="Arial" w:cs="Arial"/>
          <w:color w:val="000000"/>
          <w:sz w:val="22"/>
          <w:szCs w:val="22"/>
        </w:rPr>
        <w:t>:</w:t>
      </w:r>
    </w:p>
    <w:p w14:paraId="33818717" w14:textId="77777777" w:rsidR="00FD6E02" w:rsidRDefault="00FD6E02" w:rsidP="00D96D9E">
      <w:pPr>
        <w:rPr>
          <w:rFonts w:ascii="Arial" w:eastAsia="Arial" w:hAnsi="Arial" w:cs="Arial"/>
          <w:b/>
          <w:sz w:val="22"/>
          <w:szCs w:val="22"/>
        </w:rPr>
      </w:pPr>
    </w:p>
    <w:p w14:paraId="14E0C744" w14:textId="77777777" w:rsidR="000A55D8" w:rsidRDefault="000A55D8">
      <w:pPr>
        <w:ind w:left="1440" w:hanging="720"/>
        <w:rPr>
          <w:rFonts w:ascii="Arial" w:eastAsia="Arial" w:hAnsi="Arial" w:cs="Arial"/>
          <w:b/>
          <w:sz w:val="22"/>
          <w:szCs w:val="22"/>
        </w:rPr>
      </w:pPr>
    </w:p>
    <w:tbl>
      <w:tblPr>
        <w:tblStyle w:val="a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20"/>
        <w:gridCol w:w="1352"/>
        <w:gridCol w:w="1352"/>
      </w:tblGrid>
      <w:tr w:rsidR="00F40C07" w14:paraId="68497C3C" w14:textId="77777777" w:rsidTr="00210640">
        <w:trPr>
          <w:jc w:val="center"/>
        </w:trPr>
        <w:tc>
          <w:tcPr>
            <w:tcW w:w="5220" w:type="dxa"/>
            <w:shd w:val="clear" w:color="auto" w:fill="auto"/>
            <w:tcMar>
              <w:top w:w="100" w:type="dxa"/>
              <w:left w:w="100" w:type="dxa"/>
              <w:bottom w:w="100" w:type="dxa"/>
              <w:right w:w="100" w:type="dxa"/>
            </w:tcMar>
          </w:tcPr>
          <w:p w14:paraId="7692E82B" w14:textId="77777777" w:rsidR="00F40C07" w:rsidRDefault="00F40C07" w:rsidP="00CC7B23">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352" w:type="dxa"/>
          </w:tcPr>
          <w:p w14:paraId="7CE1B89F" w14:textId="77777777" w:rsidR="00F40C07" w:rsidRDefault="00F40C07" w:rsidP="00CC7B2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352" w:type="dxa"/>
            <w:shd w:val="clear" w:color="auto" w:fill="auto"/>
            <w:tcMar>
              <w:top w:w="100" w:type="dxa"/>
              <w:left w:w="100" w:type="dxa"/>
              <w:bottom w:w="100" w:type="dxa"/>
              <w:right w:w="100" w:type="dxa"/>
            </w:tcMar>
          </w:tcPr>
          <w:p w14:paraId="7A74A777" w14:textId="77777777" w:rsidR="00F40C07" w:rsidRDefault="00F40C07" w:rsidP="00CC7B23">
            <w:pPr>
              <w:widowControl w:val="0"/>
              <w:jc w:val="center"/>
              <w:rPr>
                <w:rFonts w:ascii="Arial" w:eastAsia="Arial" w:hAnsi="Arial" w:cs="Arial"/>
                <w:b/>
                <w:sz w:val="18"/>
                <w:szCs w:val="18"/>
              </w:rPr>
            </w:pPr>
            <w:r>
              <w:rPr>
                <w:rFonts w:ascii="Arial" w:eastAsia="Arial" w:hAnsi="Arial" w:cs="Arial"/>
                <w:b/>
                <w:sz w:val="18"/>
                <w:szCs w:val="18"/>
              </w:rPr>
              <w:t>2020</w:t>
            </w:r>
          </w:p>
        </w:tc>
      </w:tr>
      <w:tr w:rsidR="00C157DB" w:rsidRPr="00FE4C18" w14:paraId="148005DC" w14:textId="77777777" w:rsidTr="00210640">
        <w:trPr>
          <w:jc w:val="center"/>
        </w:trPr>
        <w:tc>
          <w:tcPr>
            <w:tcW w:w="5220" w:type="dxa"/>
            <w:shd w:val="clear" w:color="auto" w:fill="auto"/>
            <w:tcMar>
              <w:top w:w="100" w:type="dxa"/>
              <w:left w:w="100" w:type="dxa"/>
              <w:bottom w:w="100" w:type="dxa"/>
              <w:right w:w="100" w:type="dxa"/>
            </w:tcMar>
          </w:tcPr>
          <w:p w14:paraId="662FFB50" w14:textId="501AC20D" w:rsidR="00C157DB" w:rsidRPr="00C157DB" w:rsidRDefault="00C157DB" w:rsidP="00C157DB">
            <w:pPr>
              <w:widowControl w:val="0"/>
              <w:rPr>
                <w:rFonts w:ascii="Arial" w:eastAsia="Arial" w:hAnsi="Arial" w:cs="Arial"/>
                <w:sz w:val="18"/>
                <w:szCs w:val="18"/>
              </w:rPr>
            </w:pPr>
            <w:r w:rsidRPr="00C157DB">
              <w:rPr>
                <w:rFonts w:ascii="Arial" w:eastAsia="Arial" w:hAnsi="Arial" w:cs="Arial"/>
                <w:sz w:val="18"/>
                <w:szCs w:val="18"/>
              </w:rPr>
              <w:t>Mobiliario y Equipo de Administración</w:t>
            </w:r>
          </w:p>
        </w:tc>
        <w:tc>
          <w:tcPr>
            <w:tcW w:w="1352" w:type="dxa"/>
          </w:tcPr>
          <w:p w14:paraId="59C90D05" w14:textId="09E64F4F" w:rsidR="00C157DB" w:rsidRDefault="00C157DB" w:rsidP="00C157DB">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c>
          <w:tcPr>
            <w:tcW w:w="1352" w:type="dxa"/>
            <w:shd w:val="clear" w:color="auto" w:fill="auto"/>
            <w:tcMar>
              <w:top w:w="100" w:type="dxa"/>
              <w:left w:w="100" w:type="dxa"/>
              <w:bottom w:w="100" w:type="dxa"/>
              <w:right w:w="100" w:type="dxa"/>
            </w:tcMar>
          </w:tcPr>
          <w:p w14:paraId="1105544F" w14:textId="56C8F735" w:rsidR="00C157DB" w:rsidRDefault="00C157DB" w:rsidP="00C157DB">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r>
      <w:tr w:rsidR="00C157DB" w14:paraId="16F69A7B" w14:textId="77777777" w:rsidTr="00210640">
        <w:trPr>
          <w:jc w:val="center"/>
        </w:trPr>
        <w:tc>
          <w:tcPr>
            <w:tcW w:w="5220" w:type="dxa"/>
            <w:shd w:val="clear" w:color="auto" w:fill="auto"/>
            <w:tcMar>
              <w:top w:w="100" w:type="dxa"/>
              <w:left w:w="100" w:type="dxa"/>
              <w:bottom w:w="100" w:type="dxa"/>
              <w:right w:w="100" w:type="dxa"/>
            </w:tcMar>
          </w:tcPr>
          <w:p w14:paraId="0E6D9461" w14:textId="694F37F3" w:rsidR="00C157DB" w:rsidRPr="00C157DB" w:rsidRDefault="00C157DB" w:rsidP="00C157DB">
            <w:pPr>
              <w:widowControl w:val="0"/>
              <w:rPr>
                <w:rFonts w:ascii="Arial" w:eastAsia="Arial" w:hAnsi="Arial" w:cs="Arial"/>
                <w:sz w:val="18"/>
                <w:szCs w:val="18"/>
              </w:rPr>
            </w:pPr>
            <w:r w:rsidRPr="00C157DB">
              <w:rPr>
                <w:rFonts w:ascii="Arial" w:eastAsia="Arial" w:hAnsi="Arial" w:cs="Arial"/>
                <w:sz w:val="18"/>
                <w:szCs w:val="18"/>
              </w:rPr>
              <w:t>Mobiliario y Equipo Educacional y Recreativo</w:t>
            </w:r>
          </w:p>
        </w:tc>
        <w:tc>
          <w:tcPr>
            <w:tcW w:w="1352" w:type="dxa"/>
          </w:tcPr>
          <w:p w14:paraId="1CE1FD58" w14:textId="79224953" w:rsidR="00C157DB" w:rsidRDefault="00C157DB" w:rsidP="00C157DB">
            <w:pPr>
              <w:widowControl w:val="0"/>
              <w:jc w:val="right"/>
              <w:rPr>
                <w:rFonts w:ascii="Arial" w:eastAsia="Arial" w:hAnsi="Arial" w:cs="Arial"/>
                <w:sz w:val="18"/>
                <w:szCs w:val="18"/>
              </w:rPr>
            </w:pPr>
            <w:r>
              <w:rPr>
                <w:rFonts w:ascii="Arial" w:eastAsia="Arial" w:hAnsi="Arial" w:cs="Arial"/>
                <w:sz w:val="18"/>
                <w:szCs w:val="18"/>
              </w:rPr>
              <w:t xml:space="preserve">  52,842.40</w:t>
            </w:r>
          </w:p>
        </w:tc>
        <w:tc>
          <w:tcPr>
            <w:tcW w:w="1352" w:type="dxa"/>
            <w:shd w:val="clear" w:color="auto" w:fill="auto"/>
            <w:tcMar>
              <w:top w:w="100" w:type="dxa"/>
              <w:left w:w="100" w:type="dxa"/>
              <w:bottom w:w="100" w:type="dxa"/>
              <w:right w:w="100" w:type="dxa"/>
            </w:tcMar>
          </w:tcPr>
          <w:p w14:paraId="24C0E3F9" w14:textId="1C0D9E4A" w:rsidR="00C157DB" w:rsidRDefault="00C157DB" w:rsidP="00C157DB">
            <w:pPr>
              <w:widowControl w:val="0"/>
              <w:jc w:val="right"/>
              <w:rPr>
                <w:rFonts w:ascii="Arial" w:eastAsia="Arial" w:hAnsi="Arial" w:cs="Arial"/>
                <w:sz w:val="18"/>
                <w:szCs w:val="18"/>
              </w:rPr>
            </w:pPr>
            <w:r>
              <w:rPr>
                <w:rFonts w:ascii="Arial" w:eastAsia="Arial" w:hAnsi="Arial" w:cs="Arial"/>
                <w:sz w:val="18"/>
                <w:szCs w:val="18"/>
              </w:rPr>
              <w:t xml:space="preserve">  52,842.40</w:t>
            </w:r>
          </w:p>
        </w:tc>
      </w:tr>
      <w:tr w:rsidR="00C157DB" w14:paraId="2EE7032B" w14:textId="77777777" w:rsidTr="00210640">
        <w:trPr>
          <w:jc w:val="center"/>
        </w:trPr>
        <w:tc>
          <w:tcPr>
            <w:tcW w:w="5220" w:type="dxa"/>
            <w:shd w:val="clear" w:color="auto" w:fill="auto"/>
            <w:tcMar>
              <w:top w:w="100" w:type="dxa"/>
              <w:left w:w="100" w:type="dxa"/>
              <w:bottom w:w="100" w:type="dxa"/>
              <w:right w:w="100" w:type="dxa"/>
            </w:tcMar>
          </w:tcPr>
          <w:p w14:paraId="0D911E0E" w14:textId="3B98156F" w:rsidR="00C157DB" w:rsidRPr="00C157DB" w:rsidRDefault="00C157DB" w:rsidP="00C157DB">
            <w:pPr>
              <w:widowControl w:val="0"/>
              <w:rPr>
                <w:rFonts w:ascii="Arial" w:eastAsia="Arial" w:hAnsi="Arial" w:cs="Arial"/>
                <w:sz w:val="18"/>
                <w:szCs w:val="18"/>
              </w:rPr>
            </w:pPr>
            <w:r w:rsidRPr="00C157DB">
              <w:rPr>
                <w:rFonts w:ascii="Arial" w:eastAsia="Arial" w:hAnsi="Arial" w:cs="Arial"/>
                <w:sz w:val="18"/>
                <w:szCs w:val="18"/>
              </w:rPr>
              <w:t>Maquinaria, Otros Equipos y Herramientas</w:t>
            </w:r>
          </w:p>
        </w:tc>
        <w:tc>
          <w:tcPr>
            <w:tcW w:w="1352" w:type="dxa"/>
          </w:tcPr>
          <w:p w14:paraId="133AA980" w14:textId="5027BC5A" w:rsidR="00C157DB" w:rsidRDefault="00C157DB" w:rsidP="00C157DB">
            <w:pPr>
              <w:widowControl w:val="0"/>
              <w:jc w:val="right"/>
              <w:rPr>
                <w:rFonts w:ascii="Arial" w:eastAsia="Arial" w:hAnsi="Arial" w:cs="Arial"/>
                <w:sz w:val="18"/>
                <w:szCs w:val="18"/>
              </w:rPr>
            </w:pPr>
            <w:r>
              <w:rPr>
                <w:rFonts w:ascii="Arial" w:eastAsia="Arial" w:hAnsi="Arial" w:cs="Arial"/>
                <w:sz w:val="18"/>
                <w:szCs w:val="18"/>
              </w:rPr>
              <w:t>3,500.00</w:t>
            </w:r>
          </w:p>
        </w:tc>
        <w:tc>
          <w:tcPr>
            <w:tcW w:w="1352" w:type="dxa"/>
            <w:shd w:val="clear" w:color="auto" w:fill="auto"/>
            <w:tcMar>
              <w:top w:w="100" w:type="dxa"/>
              <w:left w:w="100" w:type="dxa"/>
              <w:bottom w:w="100" w:type="dxa"/>
              <w:right w:w="100" w:type="dxa"/>
            </w:tcMar>
          </w:tcPr>
          <w:p w14:paraId="4C853FA2" w14:textId="63F124E6" w:rsidR="00C157DB" w:rsidRDefault="00C157DB" w:rsidP="00C157DB">
            <w:pPr>
              <w:widowControl w:val="0"/>
              <w:jc w:val="right"/>
              <w:rPr>
                <w:rFonts w:ascii="Arial" w:eastAsia="Arial" w:hAnsi="Arial" w:cs="Arial"/>
                <w:sz w:val="18"/>
                <w:szCs w:val="18"/>
              </w:rPr>
            </w:pPr>
            <w:r>
              <w:rPr>
                <w:rFonts w:ascii="Arial" w:eastAsia="Arial" w:hAnsi="Arial" w:cs="Arial"/>
                <w:sz w:val="18"/>
                <w:szCs w:val="18"/>
              </w:rPr>
              <w:t>3,500.00</w:t>
            </w:r>
          </w:p>
        </w:tc>
      </w:tr>
      <w:tr w:rsidR="00F40C07" w14:paraId="15AA655D" w14:textId="77777777" w:rsidTr="00210640">
        <w:trPr>
          <w:jc w:val="center"/>
        </w:trPr>
        <w:tc>
          <w:tcPr>
            <w:tcW w:w="5220" w:type="dxa"/>
            <w:shd w:val="clear" w:color="auto" w:fill="auto"/>
            <w:tcMar>
              <w:top w:w="100" w:type="dxa"/>
              <w:left w:w="100" w:type="dxa"/>
              <w:bottom w:w="100" w:type="dxa"/>
              <w:right w:w="100" w:type="dxa"/>
            </w:tcMar>
          </w:tcPr>
          <w:p w14:paraId="6F714FE0" w14:textId="181CFFD0" w:rsidR="00F40C07" w:rsidRPr="00D456A7" w:rsidRDefault="00F40C07" w:rsidP="00CC7B23">
            <w:pPr>
              <w:widowControl w:val="0"/>
              <w:jc w:val="right"/>
              <w:rPr>
                <w:rFonts w:ascii="Arial" w:eastAsia="Arial" w:hAnsi="Arial" w:cs="Arial"/>
                <w:b/>
                <w:sz w:val="18"/>
                <w:szCs w:val="18"/>
              </w:rPr>
            </w:pPr>
            <w:r w:rsidRPr="00D456A7">
              <w:rPr>
                <w:rFonts w:ascii="Arial" w:eastAsia="Arial" w:hAnsi="Arial" w:cs="Arial"/>
                <w:b/>
                <w:sz w:val="18"/>
                <w:szCs w:val="18"/>
              </w:rPr>
              <w:t>Su</w:t>
            </w:r>
            <w:r w:rsidR="00D456A7" w:rsidRPr="00D456A7">
              <w:rPr>
                <w:rFonts w:ascii="Arial" w:eastAsia="Arial" w:hAnsi="Arial" w:cs="Arial"/>
                <w:b/>
                <w:sz w:val="18"/>
                <w:szCs w:val="18"/>
              </w:rPr>
              <w:t>b Total Bienes Muebles</w:t>
            </w:r>
          </w:p>
        </w:tc>
        <w:tc>
          <w:tcPr>
            <w:tcW w:w="1352" w:type="dxa"/>
          </w:tcPr>
          <w:p w14:paraId="69123A9C" w14:textId="221A87E1" w:rsidR="00F40C07" w:rsidRPr="00D456A7" w:rsidRDefault="00F40C07" w:rsidP="00CC7B23">
            <w:pPr>
              <w:jc w:val="right"/>
              <w:rPr>
                <w:rFonts w:ascii="Arial" w:eastAsia="Arial" w:hAnsi="Arial" w:cs="Arial"/>
                <w:b/>
                <w:sz w:val="18"/>
                <w:szCs w:val="18"/>
              </w:rPr>
            </w:pPr>
            <w:r w:rsidRPr="00D456A7">
              <w:rPr>
                <w:rFonts w:ascii="Arial" w:eastAsia="Arial" w:hAnsi="Arial" w:cs="Arial"/>
                <w:b/>
                <w:sz w:val="18"/>
                <w:szCs w:val="18"/>
              </w:rPr>
              <w:t xml:space="preserve">$ </w:t>
            </w:r>
            <w:r w:rsidR="00C157DB" w:rsidRPr="00D456A7">
              <w:rPr>
                <w:rFonts w:ascii="Arial" w:eastAsia="Arial" w:hAnsi="Arial" w:cs="Arial"/>
                <w:b/>
                <w:sz w:val="18"/>
                <w:szCs w:val="18"/>
              </w:rPr>
              <w:t>465,503.77</w:t>
            </w:r>
          </w:p>
        </w:tc>
        <w:tc>
          <w:tcPr>
            <w:tcW w:w="1352" w:type="dxa"/>
            <w:shd w:val="clear" w:color="auto" w:fill="auto"/>
            <w:tcMar>
              <w:top w:w="100" w:type="dxa"/>
              <w:left w:w="100" w:type="dxa"/>
              <w:bottom w:w="100" w:type="dxa"/>
              <w:right w:w="100" w:type="dxa"/>
            </w:tcMar>
          </w:tcPr>
          <w:p w14:paraId="7B5F64C9" w14:textId="3B4DC253" w:rsidR="00F40C07" w:rsidRPr="00D456A7" w:rsidRDefault="00C157DB" w:rsidP="00CC7B23">
            <w:pPr>
              <w:jc w:val="right"/>
              <w:rPr>
                <w:rFonts w:ascii="Arial" w:eastAsia="Arial" w:hAnsi="Arial" w:cs="Arial"/>
                <w:b/>
                <w:sz w:val="18"/>
                <w:szCs w:val="18"/>
              </w:rPr>
            </w:pPr>
            <w:r w:rsidRPr="00D456A7">
              <w:rPr>
                <w:rFonts w:ascii="Arial" w:eastAsia="Arial" w:hAnsi="Arial" w:cs="Arial"/>
                <w:b/>
                <w:sz w:val="18"/>
                <w:szCs w:val="18"/>
              </w:rPr>
              <w:t>$ 465,503.77</w:t>
            </w:r>
          </w:p>
        </w:tc>
      </w:tr>
      <w:tr w:rsidR="00E05424" w14:paraId="660A75AB" w14:textId="77777777" w:rsidTr="00210640">
        <w:trPr>
          <w:jc w:val="center"/>
        </w:trPr>
        <w:tc>
          <w:tcPr>
            <w:tcW w:w="5220" w:type="dxa"/>
            <w:shd w:val="clear" w:color="auto" w:fill="auto"/>
            <w:tcMar>
              <w:top w:w="100" w:type="dxa"/>
              <w:left w:w="100" w:type="dxa"/>
              <w:bottom w:w="100" w:type="dxa"/>
              <w:right w:w="100" w:type="dxa"/>
            </w:tcMar>
          </w:tcPr>
          <w:p w14:paraId="527AA95E" w14:textId="6B6882B2" w:rsidR="00E05424" w:rsidRDefault="00E05424" w:rsidP="00E05424">
            <w:pPr>
              <w:widowControl w:val="0"/>
              <w:rPr>
                <w:rFonts w:ascii="Arial" w:eastAsia="Arial" w:hAnsi="Arial" w:cs="Arial"/>
                <w:sz w:val="18"/>
                <w:szCs w:val="18"/>
              </w:rPr>
            </w:pPr>
            <w:r>
              <w:rPr>
                <w:rFonts w:ascii="Arial" w:eastAsia="Arial" w:hAnsi="Arial" w:cs="Arial"/>
                <w:sz w:val="18"/>
                <w:szCs w:val="18"/>
              </w:rPr>
              <w:t>Software</w:t>
            </w:r>
          </w:p>
        </w:tc>
        <w:tc>
          <w:tcPr>
            <w:tcW w:w="1352" w:type="dxa"/>
          </w:tcPr>
          <w:p w14:paraId="46C06E3D" w14:textId="5465D6B7" w:rsidR="00E05424" w:rsidRDefault="00E05424" w:rsidP="00E05424">
            <w:pPr>
              <w:jc w:val="right"/>
              <w:rPr>
                <w:rFonts w:ascii="Arial" w:eastAsia="Arial" w:hAnsi="Arial" w:cs="Arial"/>
                <w:sz w:val="18"/>
                <w:szCs w:val="18"/>
              </w:rPr>
            </w:pPr>
            <w:r>
              <w:rPr>
                <w:rFonts w:ascii="Arial" w:eastAsia="Arial" w:hAnsi="Arial" w:cs="Arial"/>
                <w:sz w:val="18"/>
                <w:szCs w:val="18"/>
              </w:rPr>
              <w:t>$   77,531.41</w:t>
            </w:r>
          </w:p>
        </w:tc>
        <w:tc>
          <w:tcPr>
            <w:tcW w:w="1352" w:type="dxa"/>
            <w:shd w:val="clear" w:color="auto" w:fill="auto"/>
            <w:tcMar>
              <w:top w:w="100" w:type="dxa"/>
              <w:left w:w="100" w:type="dxa"/>
              <w:bottom w:w="100" w:type="dxa"/>
              <w:right w:w="100" w:type="dxa"/>
            </w:tcMar>
          </w:tcPr>
          <w:p w14:paraId="5F51F3FF" w14:textId="61EB0764" w:rsidR="00E05424" w:rsidRDefault="00E05424" w:rsidP="00E05424">
            <w:pPr>
              <w:jc w:val="right"/>
              <w:rPr>
                <w:rFonts w:ascii="Arial" w:eastAsia="Arial" w:hAnsi="Arial" w:cs="Arial"/>
                <w:sz w:val="18"/>
                <w:szCs w:val="18"/>
              </w:rPr>
            </w:pPr>
            <w:r>
              <w:rPr>
                <w:rFonts w:ascii="Arial" w:eastAsia="Arial" w:hAnsi="Arial" w:cs="Arial"/>
                <w:sz w:val="18"/>
                <w:szCs w:val="18"/>
              </w:rPr>
              <w:t>$   77,531.41</w:t>
            </w:r>
          </w:p>
        </w:tc>
      </w:tr>
      <w:tr w:rsidR="00E05424" w14:paraId="6EBCF5A3" w14:textId="77777777" w:rsidTr="00210640">
        <w:trPr>
          <w:jc w:val="center"/>
        </w:trPr>
        <w:tc>
          <w:tcPr>
            <w:tcW w:w="5220" w:type="dxa"/>
            <w:shd w:val="clear" w:color="auto" w:fill="auto"/>
            <w:tcMar>
              <w:top w:w="100" w:type="dxa"/>
              <w:left w:w="100" w:type="dxa"/>
              <w:bottom w:w="100" w:type="dxa"/>
              <w:right w:w="100" w:type="dxa"/>
            </w:tcMar>
          </w:tcPr>
          <w:p w14:paraId="668DC7DF" w14:textId="75FAF125" w:rsidR="00E05424" w:rsidRDefault="00E05424" w:rsidP="00E05424">
            <w:pPr>
              <w:widowControl w:val="0"/>
              <w:rPr>
                <w:rFonts w:ascii="Arial" w:eastAsia="Arial" w:hAnsi="Arial" w:cs="Arial"/>
                <w:sz w:val="18"/>
                <w:szCs w:val="18"/>
              </w:rPr>
            </w:pPr>
            <w:r>
              <w:rPr>
                <w:rFonts w:ascii="Arial" w:eastAsia="Arial" w:hAnsi="Arial" w:cs="Arial"/>
                <w:sz w:val="18"/>
                <w:szCs w:val="18"/>
              </w:rPr>
              <w:t>Licencias Informáticas e Intelectuales</w:t>
            </w:r>
          </w:p>
        </w:tc>
        <w:tc>
          <w:tcPr>
            <w:tcW w:w="1352" w:type="dxa"/>
          </w:tcPr>
          <w:p w14:paraId="68399FE2" w14:textId="234E6E66" w:rsidR="00E05424" w:rsidRDefault="00D456A7" w:rsidP="00E05424">
            <w:pPr>
              <w:jc w:val="right"/>
              <w:rPr>
                <w:rFonts w:ascii="Arial" w:eastAsia="Arial" w:hAnsi="Arial" w:cs="Arial"/>
                <w:sz w:val="18"/>
                <w:szCs w:val="18"/>
              </w:rPr>
            </w:pPr>
            <w:r>
              <w:rPr>
                <w:rFonts w:ascii="Arial" w:eastAsia="Arial" w:hAnsi="Arial" w:cs="Arial"/>
                <w:sz w:val="18"/>
                <w:szCs w:val="18"/>
              </w:rPr>
              <w:t>6,366.17</w:t>
            </w:r>
          </w:p>
        </w:tc>
        <w:tc>
          <w:tcPr>
            <w:tcW w:w="1352" w:type="dxa"/>
            <w:shd w:val="clear" w:color="auto" w:fill="auto"/>
            <w:tcMar>
              <w:top w:w="100" w:type="dxa"/>
              <w:left w:w="100" w:type="dxa"/>
              <w:bottom w:w="100" w:type="dxa"/>
              <w:right w:w="100" w:type="dxa"/>
            </w:tcMar>
          </w:tcPr>
          <w:p w14:paraId="05B79432" w14:textId="360070C6" w:rsidR="00E05424" w:rsidRDefault="00E05424" w:rsidP="00E05424">
            <w:pPr>
              <w:jc w:val="right"/>
              <w:rPr>
                <w:rFonts w:ascii="Arial" w:eastAsia="Arial" w:hAnsi="Arial" w:cs="Arial"/>
                <w:sz w:val="18"/>
                <w:szCs w:val="18"/>
              </w:rPr>
            </w:pPr>
            <w:r w:rsidRPr="00345DCB">
              <w:rPr>
                <w:rFonts w:ascii="Arial" w:eastAsia="Arial" w:hAnsi="Arial" w:cs="Arial"/>
                <w:sz w:val="18"/>
                <w:szCs w:val="18"/>
              </w:rPr>
              <w:t>77,320.17</w:t>
            </w:r>
          </w:p>
        </w:tc>
      </w:tr>
      <w:tr w:rsidR="00D456A7" w14:paraId="68FABE6C" w14:textId="77777777" w:rsidTr="00210640">
        <w:trPr>
          <w:jc w:val="center"/>
        </w:trPr>
        <w:tc>
          <w:tcPr>
            <w:tcW w:w="5220" w:type="dxa"/>
            <w:shd w:val="clear" w:color="auto" w:fill="auto"/>
            <w:tcMar>
              <w:top w:w="100" w:type="dxa"/>
              <w:left w:w="100" w:type="dxa"/>
              <w:bottom w:w="100" w:type="dxa"/>
              <w:right w:w="100" w:type="dxa"/>
            </w:tcMar>
          </w:tcPr>
          <w:p w14:paraId="4A390553" w14:textId="1C2051F9" w:rsidR="00D456A7" w:rsidRDefault="00D456A7" w:rsidP="00EA2014">
            <w:pPr>
              <w:widowControl w:val="0"/>
              <w:jc w:val="right"/>
              <w:rPr>
                <w:rFonts w:ascii="Arial" w:eastAsia="Arial" w:hAnsi="Arial" w:cs="Arial"/>
                <w:sz w:val="18"/>
                <w:szCs w:val="18"/>
              </w:rPr>
            </w:pPr>
            <w:r w:rsidRPr="00D456A7">
              <w:rPr>
                <w:rFonts w:ascii="Arial" w:eastAsia="Arial" w:hAnsi="Arial" w:cs="Arial"/>
                <w:b/>
                <w:sz w:val="18"/>
                <w:szCs w:val="18"/>
              </w:rPr>
              <w:t xml:space="preserve">Sub Total </w:t>
            </w:r>
            <w:r>
              <w:rPr>
                <w:rFonts w:ascii="Arial" w:eastAsia="Arial" w:hAnsi="Arial" w:cs="Arial"/>
                <w:b/>
                <w:sz w:val="18"/>
                <w:szCs w:val="18"/>
              </w:rPr>
              <w:t>Activos Intangibles</w:t>
            </w:r>
          </w:p>
        </w:tc>
        <w:tc>
          <w:tcPr>
            <w:tcW w:w="1352" w:type="dxa"/>
          </w:tcPr>
          <w:p w14:paraId="088E2E1A" w14:textId="0FE6B6D7" w:rsidR="00D456A7" w:rsidRDefault="00D456A7" w:rsidP="00D456A7">
            <w:pPr>
              <w:jc w:val="right"/>
              <w:rPr>
                <w:rFonts w:ascii="Arial" w:eastAsia="Arial" w:hAnsi="Arial" w:cs="Arial"/>
                <w:sz w:val="18"/>
                <w:szCs w:val="18"/>
              </w:rPr>
            </w:pPr>
            <w:r w:rsidRPr="00D456A7">
              <w:rPr>
                <w:rFonts w:ascii="Arial" w:eastAsia="Arial" w:hAnsi="Arial" w:cs="Arial"/>
                <w:b/>
                <w:sz w:val="18"/>
                <w:szCs w:val="18"/>
              </w:rPr>
              <w:t xml:space="preserve">$ </w:t>
            </w:r>
            <w:r w:rsidR="00EA2014">
              <w:rPr>
                <w:rFonts w:ascii="Arial" w:eastAsia="Arial" w:hAnsi="Arial" w:cs="Arial"/>
                <w:b/>
                <w:sz w:val="18"/>
                <w:szCs w:val="18"/>
              </w:rPr>
              <w:t>83,897.58</w:t>
            </w:r>
          </w:p>
        </w:tc>
        <w:tc>
          <w:tcPr>
            <w:tcW w:w="1352" w:type="dxa"/>
            <w:shd w:val="clear" w:color="auto" w:fill="auto"/>
            <w:tcMar>
              <w:top w:w="100" w:type="dxa"/>
              <w:left w:w="100" w:type="dxa"/>
              <w:bottom w:w="100" w:type="dxa"/>
              <w:right w:w="100" w:type="dxa"/>
            </w:tcMar>
          </w:tcPr>
          <w:p w14:paraId="518B52F7" w14:textId="63181355" w:rsidR="00D456A7" w:rsidRPr="00345DCB" w:rsidRDefault="00D456A7" w:rsidP="00D456A7">
            <w:pPr>
              <w:jc w:val="right"/>
              <w:rPr>
                <w:rFonts w:ascii="Arial" w:eastAsia="Arial" w:hAnsi="Arial" w:cs="Arial"/>
                <w:sz w:val="18"/>
                <w:szCs w:val="18"/>
              </w:rPr>
            </w:pPr>
            <w:r w:rsidRPr="00D456A7">
              <w:rPr>
                <w:rFonts w:ascii="Arial" w:eastAsia="Arial" w:hAnsi="Arial" w:cs="Arial"/>
                <w:b/>
                <w:sz w:val="18"/>
                <w:szCs w:val="18"/>
              </w:rPr>
              <w:t xml:space="preserve">$ </w:t>
            </w:r>
            <w:r w:rsidR="00EA2014">
              <w:rPr>
                <w:rFonts w:ascii="Arial" w:eastAsia="Arial" w:hAnsi="Arial" w:cs="Arial"/>
                <w:b/>
                <w:sz w:val="18"/>
                <w:szCs w:val="18"/>
              </w:rPr>
              <w:t>154,851.58</w:t>
            </w:r>
          </w:p>
        </w:tc>
      </w:tr>
      <w:tr w:rsidR="00D456A7" w14:paraId="7CD54C5F" w14:textId="77777777" w:rsidTr="00210640">
        <w:trPr>
          <w:jc w:val="center"/>
        </w:trPr>
        <w:tc>
          <w:tcPr>
            <w:tcW w:w="5220" w:type="dxa"/>
            <w:shd w:val="clear" w:color="auto" w:fill="auto"/>
            <w:tcMar>
              <w:top w:w="100" w:type="dxa"/>
              <w:left w:w="100" w:type="dxa"/>
              <w:bottom w:w="100" w:type="dxa"/>
              <w:right w:w="100" w:type="dxa"/>
            </w:tcMar>
          </w:tcPr>
          <w:p w14:paraId="44FF5B74" w14:textId="3AC4C97B" w:rsidR="00D456A7" w:rsidRDefault="007936CB" w:rsidP="00D456A7">
            <w:pPr>
              <w:widowControl w:val="0"/>
              <w:jc w:val="right"/>
              <w:rPr>
                <w:rFonts w:ascii="Arial" w:eastAsia="Arial" w:hAnsi="Arial" w:cs="Arial"/>
                <w:sz w:val="18"/>
                <w:szCs w:val="18"/>
              </w:rPr>
            </w:pPr>
            <w:r>
              <w:rPr>
                <w:rFonts w:ascii="Arial" w:eastAsia="Arial" w:hAnsi="Arial" w:cs="Arial"/>
                <w:sz w:val="18"/>
                <w:szCs w:val="18"/>
              </w:rPr>
              <w:t xml:space="preserve">Menos: </w:t>
            </w:r>
            <w:r w:rsidR="00D456A7">
              <w:rPr>
                <w:rFonts w:ascii="Arial" w:eastAsia="Arial" w:hAnsi="Arial" w:cs="Arial"/>
                <w:sz w:val="18"/>
                <w:szCs w:val="18"/>
              </w:rPr>
              <w:t>Depreciación</w:t>
            </w:r>
            <w:r w:rsidR="00EA2014">
              <w:rPr>
                <w:rFonts w:ascii="Arial" w:eastAsia="Arial" w:hAnsi="Arial" w:cs="Arial"/>
                <w:sz w:val="18"/>
                <w:szCs w:val="18"/>
              </w:rPr>
              <w:t>, deterioro y Amortización Acumulada de Bienes</w:t>
            </w:r>
          </w:p>
        </w:tc>
        <w:tc>
          <w:tcPr>
            <w:tcW w:w="1352" w:type="dxa"/>
          </w:tcPr>
          <w:p w14:paraId="13645399" w14:textId="300BE4D3" w:rsidR="00D456A7" w:rsidRDefault="00EA2014" w:rsidP="00D456A7">
            <w:pPr>
              <w:jc w:val="right"/>
              <w:rPr>
                <w:rFonts w:ascii="Arial" w:eastAsia="Arial" w:hAnsi="Arial" w:cs="Arial"/>
                <w:sz w:val="18"/>
                <w:szCs w:val="18"/>
              </w:rPr>
            </w:pPr>
            <w:r>
              <w:rPr>
                <w:rFonts w:ascii="Arial" w:eastAsia="Arial" w:hAnsi="Arial" w:cs="Arial"/>
                <w:sz w:val="18"/>
                <w:szCs w:val="18"/>
              </w:rPr>
              <w:t>(389,944.01)</w:t>
            </w:r>
          </w:p>
        </w:tc>
        <w:tc>
          <w:tcPr>
            <w:tcW w:w="1352" w:type="dxa"/>
            <w:shd w:val="clear" w:color="auto" w:fill="auto"/>
            <w:tcMar>
              <w:top w:w="100" w:type="dxa"/>
              <w:left w:w="100" w:type="dxa"/>
              <w:bottom w:w="100" w:type="dxa"/>
              <w:right w:w="100" w:type="dxa"/>
            </w:tcMar>
          </w:tcPr>
          <w:p w14:paraId="0AE7E1FD" w14:textId="2E602E0C" w:rsidR="00D456A7" w:rsidRDefault="00D456A7" w:rsidP="00D456A7">
            <w:pPr>
              <w:jc w:val="right"/>
              <w:rPr>
                <w:rFonts w:ascii="Arial" w:eastAsia="Arial" w:hAnsi="Arial" w:cs="Arial"/>
                <w:sz w:val="18"/>
                <w:szCs w:val="18"/>
              </w:rPr>
            </w:pPr>
            <w:r>
              <w:rPr>
                <w:rFonts w:ascii="Arial" w:eastAsia="Arial" w:hAnsi="Arial" w:cs="Arial"/>
                <w:sz w:val="18"/>
                <w:szCs w:val="18"/>
              </w:rPr>
              <w:t>(</w:t>
            </w:r>
            <w:r w:rsidR="00EA2014">
              <w:rPr>
                <w:rFonts w:ascii="Arial" w:eastAsia="Arial" w:hAnsi="Arial" w:cs="Arial"/>
                <w:sz w:val="18"/>
                <w:szCs w:val="18"/>
              </w:rPr>
              <w:t>279,105.25</w:t>
            </w:r>
            <w:r>
              <w:rPr>
                <w:rFonts w:ascii="Arial" w:eastAsia="Arial" w:hAnsi="Arial" w:cs="Arial"/>
                <w:sz w:val="18"/>
                <w:szCs w:val="18"/>
              </w:rPr>
              <w:t>)</w:t>
            </w:r>
          </w:p>
        </w:tc>
      </w:tr>
      <w:tr w:rsidR="00D456A7" w14:paraId="3E8A0669" w14:textId="77777777" w:rsidTr="00210640">
        <w:trPr>
          <w:jc w:val="center"/>
        </w:trPr>
        <w:tc>
          <w:tcPr>
            <w:tcW w:w="5220" w:type="dxa"/>
            <w:shd w:val="clear" w:color="auto" w:fill="auto"/>
            <w:tcMar>
              <w:top w:w="100" w:type="dxa"/>
              <w:left w:w="100" w:type="dxa"/>
              <w:bottom w:w="100" w:type="dxa"/>
              <w:right w:w="100" w:type="dxa"/>
            </w:tcMar>
          </w:tcPr>
          <w:p w14:paraId="1DDFD1D3" w14:textId="632DE35B" w:rsidR="00D456A7" w:rsidRPr="007936CB" w:rsidRDefault="007936CB" w:rsidP="00D456A7">
            <w:pPr>
              <w:widowControl w:val="0"/>
              <w:jc w:val="right"/>
              <w:rPr>
                <w:rFonts w:ascii="Arial" w:eastAsia="Arial" w:hAnsi="Arial" w:cs="Arial"/>
                <w:b/>
                <w:sz w:val="18"/>
                <w:szCs w:val="18"/>
              </w:rPr>
            </w:pPr>
            <w:r w:rsidRPr="007936CB">
              <w:rPr>
                <w:rFonts w:ascii="Arial" w:eastAsia="Arial" w:hAnsi="Arial" w:cs="Arial"/>
                <w:b/>
                <w:sz w:val="18"/>
                <w:szCs w:val="18"/>
              </w:rPr>
              <w:t>Total</w:t>
            </w:r>
          </w:p>
        </w:tc>
        <w:tc>
          <w:tcPr>
            <w:tcW w:w="1352" w:type="dxa"/>
          </w:tcPr>
          <w:p w14:paraId="2E814220" w14:textId="219220EB" w:rsidR="00D456A7" w:rsidRPr="007936CB" w:rsidRDefault="007936CB" w:rsidP="00D456A7">
            <w:pPr>
              <w:jc w:val="right"/>
              <w:rPr>
                <w:rFonts w:ascii="Arial" w:eastAsia="Arial" w:hAnsi="Arial" w:cs="Arial"/>
                <w:b/>
                <w:sz w:val="18"/>
                <w:szCs w:val="18"/>
              </w:rPr>
            </w:pPr>
            <w:r>
              <w:rPr>
                <w:rFonts w:ascii="Arial" w:eastAsia="Arial" w:hAnsi="Arial" w:cs="Arial"/>
                <w:b/>
                <w:sz w:val="18"/>
                <w:szCs w:val="18"/>
              </w:rPr>
              <w:t>159,457.34</w:t>
            </w:r>
          </w:p>
        </w:tc>
        <w:tc>
          <w:tcPr>
            <w:tcW w:w="1352" w:type="dxa"/>
            <w:shd w:val="clear" w:color="auto" w:fill="auto"/>
            <w:tcMar>
              <w:top w:w="100" w:type="dxa"/>
              <w:left w:w="100" w:type="dxa"/>
              <w:bottom w:w="100" w:type="dxa"/>
              <w:right w:w="100" w:type="dxa"/>
            </w:tcMar>
          </w:tcPr>
          <w:p w14:paraId="2FD2A17D" w14:textId="02B493DA" w:rsidR="00D456A7" w:rsidRPr="007936CB" w:rsidRDefault="007936CB" w:rsidP="00D456A7">
            <w:pPr>
              <w:jc w:val="right"/>
              <w:rPr>
                <w:rFonts w:ascii="Arial" w:eastAsia="Arial" w:hAnsi="Arial" w:cs="Arial"/>
                <w:b/>
                <w:sz w:val="18"/>
                <w:szCs w:val="18"/>
              </w:rPr>
            </w:pPr>
            <w:r>
              <w:rPr>
                <w:rFonts w:ascii="Arial" w:eastAsia="Arial" w:hAnsi="Arial" w:cs="Arial"/>
                <w:b/>
                <w:sz w:val="18"/>
                <w:szCs w:val="18"/>
              </w:rPr>
              <w:t>341,250.10</w:t>
            </w:r>
          </w:p>
        </w:tc>
      </w:tr>
    </w:tbl>
    <w:p w14:paraId="23BA60F4" w14:textId="77777777" w:rsidR="00FD6E02" w:rsidRDefault="00FD6E02" w:rsidP="00270305">
      <w:pPr>
        <w:jc w:val="both"/>
        <w:rPr>
          <w:rFonts w:ascii="Arial" w:eastAsia="Arial" w:hAnsi="Arial" w:cs="Arial"/>
          <w:sz w:val="22"/>
          <w:szCs w:val="22"/>
        </w:rPr>
      </w:pPr>
    </w:p>
    <w:p w14:paraId="2AAEF1D9" w14:textId="77777777" w:rsidR="000A55D8" w:rsidRDefault="000A55D8">
      <w:pPr>
        <w:widowControl w:val="0"/>
        <w:ind w:firstLine="720"/>
        <w:rPr>
          <w:rFonts w:ascii="Arial" w:eastAsia="Arial" w:hAnsi="Arial" w:cs="Arial"/>
          <w:sz w:val="22"/>
          <w:szCs w:val="22"/>
        </w:rPr>
      </w:pPr>
    </w:p>
    <w:p w14:paraId="638A9DFA" w14:textId="6A066289" w:rsidR="008F3782" w:rsidRPr="008F3782" w:rsidRDefault="008F3782" w:rsidP="008F3782">
      <w:pPr>
        <w:jc w:val="both"/>
        <w:rPr>
          <w:rFonts w:ascii="Arial" w:eastAsia="Arial" w:hAnsi="Arial" w:cs="Arial"/>
          <w:b/>
          <w:sz w:val="22"/>
          <w:szCs w:val="22"/>
        </w:rPr>
      </w:pPr>
      <w:r w:rsidRPr="008F3782">
        <w:rPr>
          <w:rFonts w:ascii="Arial" w:hAnsi="Arial" w:cs="Arial"/>
          <w:sz w:val="22"/>
          <w:szCs w:val="22"/>
        </w:rPr>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w:t>
      </w:r>
      <w:r w:rsidR="00926FD8">
        <w:rPr>
          <w:rFonts w:ascii="Arial" w:hAnsi="Arial" w:cs="Arial"/>
          <w:sz w:val="22"/>
          <w:szCs w:val="22"/>
        </w:rPr>
        <w:t>a</w:t>
      </w:r>
      <w:r w:rsidRPr="008F3782">
        <w:rPr>
          <w:rFonts w:ascii="Arial" w:hAnsi="Arial" w:cs="Arial"/>
          <w:sz w:val="22"/>
          <w:szCs w:val="22"/>
        </w:rPr>
        <w:t xml:space="preserve">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FA0F4F">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FA0F4F">
        <w:trPr>
          <w:trHeight w:val="299"/>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FA0F4F">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FA0F4F">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FA0F4F">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FA0F4F">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FA0F4F">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FA0F4F">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FA0F4F">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FA0F4F">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FA0F4F">
        <w:trPr>
          <w:trHeight w:val="20"/>
          <w:jc w:val="center"/>
        </w:trPr>
        <w:tc>
          <w:tcPr>
            <w:tcW w:w="982" w:type="dxa"/>
            <w:vAlign w:val="center"/>
          </w:tcPr>
          <w:p w14:paraId="66ED0F96" w14:textId="77777777" w:rsidR="00BD67A1" w:rsidRPr="00425F82" w:rsidRDefault="00BD67A1" w:rsidP="003F2103">
            <w:pPr>
              <w:pStyle w:val="Texto"/>
              <w:spacing w:line="226" w:lineRule="exact"/>
              <w:ind w:firstLine="0"/>
              <w:rPr>
                <w:color w:val="000000"/>
                <w:lang w:val="es-MX"/>
              </w:rPr>
            </w:pPr>
            <w:r w:rsidRPr="00425F82">
              <w:rPr>
                <w:color w:val="000000"/>
                <w:lang w:val="es-MX"/>
              </w:rPr>
              <w:t>1.2.4.6.5</w:t>
            </w:r>
          </w:p>
        </w:tc>
        <w:tc>
          <w:tcPr>
            <w:tcW w:w="5565" w:type="dxa"/>
            <w:vAlign w:val="center"/>
          </w:tcPr>
          <w:p w14:paraId="2F7BD139" w14:textId="77777777" w:rsidR="00BD67A1" w:rsidRPr="00425F82" w:rsidRDefault="00BD67A1" w:rsidP="003F2103">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bl>
    <w:p w14:paraId="7D9E3D65" w14:textId="3AA63C02" w:rsidR="008F3782" w:rsidRDefault="008F3782">
      <w:pPr>
        <w:ind w:left="1440" w:hanging="720"/>
        <w:rPr>
          <w:rFonts w:ascii="Arial" w:eastAsia="Arial" w:hAnsi="Arial" w:cs="Arial"/>
          <w:b/>
          <w:sz w:val="22"/>
          <w:szCs w:val="22"/>
        </w:rPr>
      </w:pPr>
    </w:p>
    <w:p w14:paraId="77BAAD26" w14:textId="77777777" w:rsidR="00926FD8" w:rsidRDefault="00926FD8" w:rsidP="00945A33">
      <w:pPr>
        <w:jc w:val="both"/>
        <w:rPr>
          <w:rFonts w:ascii="Arial" w:hAnsi="Arial" w:cs="Arial"/>
          <w:sz w:val="22"/>
          <w:szCs w:val="22"/>
        </w:rPr>
      </w:pPr>
      <w:bookmarkStart w:id="0" w:name="_Hlk68689952"/>
    </w:p>
    <w:p w14:paraId="6975EC97" w14:textId="33A93292" w:rsidR="00CB4FCA" w:rsidRDefault="00945A33" w:rsidP="00945A33">
      <w:pPr>
        <w:jc w:val="both"/>
        <w:rPr>
          <w:rFonts w:ascii="Arial" w:hAnsi="Arial" w:cs="Arial"/>
          <w:sz w:val="22"/>
          <w:szCs w:val="22"/>
        </w:rPr>
      </w:pPr>
      <w:r>
        <w:rPr>
          <w:rFonts w:ascii="Arial" w:hAnsi="Arial" w:cs="Arial"/>
          <w:sz w:val="22"/>
          <w:szCs w:val="22"/>
        </w:rPr>
        <w:t>El</w:t>
      </w:r>
      <w:r w:rsidR="003D24B8">
        <w:rPr>
          <w:rFonts w:ascii="Arial" w:hAnsi="Arial" w:cs="Arial"/>
          <w:sz w:val="22"/>
          <w:szCs w:val="22"/>
        </w:rPr>
        <w:t xml:space="preserve"> porcentaje de</w:t>
      </w:r>
      <w:r w:rsidR="003D24B8" w:rsidRPr="008F3782">
        <w:rPr>
          <w:rFonts w:ascii="Arial" w:hAnsi="Arial" w:cs="Arial"/>
          <w:sz w:val="22"/>
          <w:szCs w:val="22"/>
        </w:rPr>
        <w:t xml:space="preserve"> </w:t>
      </w:r>
      <w:r w:rsidR="00A918A0">
        <w:rPr>
          <w:rFonts w:ascii="Arial" w:hAnsi="Arial" w:cs="Arial"/>
          <w:sz w:val="22"/>
          <w:szCs w:val="22"/>
        </w:rPr>
        <w:t>a</w:t>
      </w:r>
      <w:r w:rsidR="003D24B8">
        <w:rPr>
          <w:rFonts w:ascii="Arial" w:hAnsi="Arial" w:cs="Arial"/>
          <w:sz w:val="22"/>
          <w:szCs w:val="22"/>
        </w:rPr>
        <w:t>mortiza</w:t>
      </w:r>
      <w:r w:rsidR="003D24B8" w:rsidRPr="008F3782">
        <w:rPr>
          <w:rFonts w:ascii="Arial" w:hAnsi="Arial" w:cs="Arial"/>
          <w:sz w:val="22"/>
          <w:szCs w:val="22"/>
        </w:rPr>
        <w:t>ción</w:t>
      </w:r>
      <w:r w:rsidR="003D24B8">
        <w:rPr>
          <w:rFonts w:ascii="Arial" w:hAnsi="Arial" w:cs="Arial"/>
          <w:sz w:val="22"/>
          <w:szCs w:val="22"/>
        </w:rPr>
        <w:t xml:space="preserve"> anual de la</w:t>
      </w:r>
      <w:r>
        <w:rPr>
          <w:rFonts w:ascii="Arial" w:hAnsi="Arial" w:cs="Arial"/>
          <w:sz w:val="22"/>
          <w:szCs w:val="22"/>
        </w:rPr>
        <w:t>s</w:t>
      </w:r>
      <w:r w:rsidR="003D24B8">
        <w:rPr>
          <w:rFonts w:ascii="Arial" w:hAnsi="Arial" w:cs="Arial"/>
          <w:sz w:val="22"/>
          <w:szCs w:val="22"/>
        </w:rPr>
        <w:t xml:space="preserve"> licencias</w:t>
      </w:r>
      <w:r w:rsidR="003D24B8" w:rsidRPr="008F3782">
        <w:rPr>
          <w:rFonts w:ascii="Arial" w:hAnsi="Arial" w:cs="Arial"/>
          <w:sz w:val="22"/>
          <w:szCs w:val="22"/>
        </w:rPr>
        <w:t xml:space="preserve"> se </w:t>
      </w:r>
      <w:r>
        <w:rPr>
          <w:rFonts w:ascii="Arial" w:hAnsi="Arial" w:cs="Arial"/>
          <w:sz w:val="22"/>
          <w:szCs w:val="22"/>
        </w:rPr>
        <w:t>determin</w:t>
      </w:r>
      <w:r w:rsidR="00926FD8">
        <w:rPr>
          <w:rFonts w:ascii="Arial" w:hAnsi="Arial" w:cs="Arial"/>
          <w:sz w:val="22"/>
          <w:szCs w:val="22"/>
        </w:rPr>
        <w:t>a</w:t>
      </w:r>
      <w:r w:rsidR="003D24B8">
        <w:rPr>
          <w:rFonts w:ascii="Arial" w:hAnsi="Arial" w:cs="Arial"/>
          <w:sz w:val="22"/>
          <w:szCs w:val="22"/>
        </w:rPr>
        <w:t xml:space="preserve"> tomando en consideración la vida útil o tiempo por el </w:t>
      </w:r>
      <w:r w:rsidR="00283481">
        <w:rPr>
          <w:rFonts w:ascii="Arial" w:hAnsi="Arial" w:cs="Arial"/>
          <w:sz w:val="22"/>
          <w:szCs w:val="22"/>
        </w:rPr>
        <w:t>cual se</w:t>
      </w:r>
      <w:r w:rsidR="003D24B8">
        <w:rPr>
          <w:rFonts w:ascii="Arial" w:hAnsi="Arial" w:cs="Arial"/>
          <w:sz w:val="22"/>
          <w:szCs w:val="22"/>
        </w:rPr>
        <w:t xml:space="preserve"> adqui</w:t>
      </w:r>
      <w:r w:rsidR="00926FD8">
        <w:rPr>
          <w:rFonts w:ascii="Arial" w:hAnsi="Arial" w:cs="Arial"/>
          <w:sz w:val="22"/>
          <w:szCs w:val="22"/>
        </w:rPr>
        <w:t>e</w:t>
      </w:r>
      <w:r w:rsidR="003D24B8">
        <w:rPr>
          <w:rFonts w:ascii="Arial" w:hAnsi="Arial" w:cs="Arial"/>
          <w:sz w:val="22"/>
          <w:szCs w:val="22"/>
        </w:rPr>
        <w:t>r</w:t>
      </w:r>
      <w:r w:rsidR="00926FD8">
        <w:rPr>
          <w:rFonts w:ascii="Arial" w:hAnsi="Arial" w:cs="Arial"/>
          <w:sz w:val="22"/>
          <w:szCs w:val="22"/>
        </w:rPr>
        <w:t>e</w:t>
      </w:r>
      <w:r w:rsidR="003D24B8">
        <w:rPr>
          <w:rFonts w:ascii="Arial" w:hAnsi="Arial" w:cs="Arial"/>
          <w:sz w:val="22"/>
          <w:szCs w:val="22"/>
        </w:rPr>
        <w:t xml:space="preserve"> </w:t>
      </w:r>
      <w:r w:rsidR="009965FB">
        <w:rPr>
          <w:rFonts w:ascii="Arial" w:hAnsi="Arial" w:cs="Arial"/>
          <w:sz w:val="22"/>
          <w:szCs w:val="22"/>
        </w:rPr>
        <w:t>el permiso de uso de estas</w:t>
      </w:r>
      <w:bookmarkEnd w:id="0"/>
      <w:r w:rsidR="003D24B8">
        <w:rPr>
          <w:rFonts w:ascii="Arial" w:hAnsi="Arial" w:cs="Arial"/>
          <w:sz w:val="22"/>
          <w:szCs w:val="22"/>
        </w:rPr>
        <w:t>.</w:t>
      </w:r>
    </w:p>
    <w:p w14:paraId="51C4BADF" w14:textId="0341E2D8" w:rsidR="003D24B8" w:rsidRDefault="003D24B8">
      <w:pPr>
        <w:rPr>
          <w:rFonts w:ascii="Arial" w:eastAsia="Arial" w:hAnsi="Arial" w:cs="Arial"/>
          <w:b/>
          <w:sz w:val="22"/>
          <w:szCs w:val="22"/>
        </w:rPr>
      </w:pPr>
    </w:p>
    <w:p w14:paraId="5B231FAD" w14:textId="77777777" w:rsidR="009C18FB" w:rsidRDefault="009C18FB">
      <w:pPr>
        <w:rPr>
          <w:rFonts w:ascii="Arial" w:eastAsia="Arial" w:hAnsi="Arial" w:cs="Arial"/>
          <w:b/>
          <w:sz w:val="22"/>
          <w:szCs w:val="22"/>
        </w:rPr>
      </w:pPr>
    </w:p>
    <w:p w14:paraId="74A62C39" w14:textId="77777777" w:rsidR="000A55D8" w:rsidRDefault="0080573E">
      <w:pPr>
        <w:rPr>
          <w:rFonts w:ascii="Arial" w:eastAsia="Arial" w:hAnsi="Arial" w:cs="Arial"/>
          <w:b/>
          <w:sz w:val="22"/>
          <w:szCs w:val="22"/>
        </w:rPr>
      </w:pPr>
      <w:r>
        <w:rPr>
          <w:rFonts w:ascii="Arial" w:eastAsia="Arial" w:hAnsi="Arial" w:cs="Arial"/>
          <w:b/>
          <w:sz w:val="22"/>
          <w:szCs w:val="22"/>
        </w:rPr>
        <w:t>PASIVO</w:t>
      </w:r>
    </w:p>
    <w:p w14:paraId="25FB747B" w14:textId="6F5416C2" w:rsidR="00FE26ED" w:rsidRDefault="00FE26ED">
      <w:pPr>
        <w:rPr>
          <w:rFonts w:ascii="Arial" w:eastAsia="Arial" w:hAnsi="Arial" w:cs="Arial"/>
          <w:sz w:val="22"/>
          <w:szCs w:val="22"/>
        </w:rPr>
      </w:pPr>
    </w:p>
    <w:p w14:paraId="3AB04A35" w14:textId="1178D6CB" w:rsidR="000D18AE" w:rsidRPr="008451FE" w:rsidRDefault="000D18AE" w:rsidP="00414195">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181B9D96" w14:textId="77777777" w:rsidR="000D18AE" w:rsidRDefault="000D18AE">
      <w:pPr>
        <w:rPr>
          <w:rFonts w:ascii="Arial" w:eastAsia="Arial" w:hAnsi="Arial" w:cs="Arial"/>
          <w:sz w:val="22"/>
          <w:szCs w:val="22"/>
        </w:rPr>
      </w:pPr>
    </w:p>
    <w:p w14:paraId="6C9BFE5D" w14:textId="77777777" w:rsidR="000A5A65" w:rsidRDefault="000A5A65">
      <w:pPr>
        <w:rPr>
          <w:rFonts w:ascii="Arial" w:hAnsi="Arial" w:cs="Arial"/>
          <w:color w:val="000000"/>
          <w:sz w:val="22"/>
          <w:szCs w:val="22"/>
        </w:rPr>
      </w:pPr>
    </w:p>
    <w:p w14:paraId="76793E28" w14:textId="1A815F90" w:rsidR="00FE26ED" w:rsidRDefault="008451FE">
      <w:pPr>
        <w:rPr>
          <w:rFonts w:ascii="Arial" w:eastAsia="Arial" w:hAnsi="Arial" w:cs="Arial"/>
          <w:sz w:val="22"/>
          <w:szCs w:val="22"/>
        </w:rPr>
      </w:pPr>
      <w:r w:rsidRPr="00B63846">
        <w:rPr>
          <w:rFonts w:ascii="Arial" w:hAnsi="Arial" w:cs="Arial"/>
          <w:color w:val="000000"/>
          <w:sz w:val="22"/>
          <w:szCs w:val="22"/>
        </w:rPr>
        <w:t xml:space="preserve">Al </w:t>
      </w:r>
      <w:r w:rsidR="003A28EE">
        <w:rPr>
          <w:rFonts w:ascii="Arial" w:hAnsi="Arial" w:cs="Arial"/>
          <w:color w:val="000000"/>
          <w:sz w:val="22"/>
          <w:szCs w:val="22"/>
        </w:rPr>
        <w:t>3</w:t>
      </w:r>
      <w:r w:rsidR="00C91CFF">
        <w:rPr>
          <w:rFonts w:ascii="Arial" w:hAnsi="Arial" w:cs="Arial"/>
          <w:color w:val="000000"/>
          <w:sz w:val="22"/>
          <w:szCs w:val="22"/>
        </w:rPr>
        <w:t xml:space="preserve">1 </w:t>
      </w:r>
      <w:r w:rsidR="003A28EE">
        <w:rPr>
          <w:rFonts w:ascii="Arial" w:hAnsi="Arial" w:cs="Arial"/>
          <w:color w:val="000000"/>
          <w:sz w:val="22"/>
          <w:szCs w:val="22"/>
        </w:rPr>
        <w:t xml:space="preserve">de </w:t>
      </w:r>
      <w:proofErr w:type="gramStart"/>
      <w:r w:rsidR="00C91CFF">
        <w:rPr>
          <w:rFonts w:ascii="Arial" w:hAnsi="Arial" w:cs="Arial"/>
          <w:color w:val="000000"/>
          <w:sz w:val="22"/>
          <w:szCs w:val="22"/>
        </w:rPr>
        <w:t>Diciembre</w:t>
      </w:r>
      <w:proofErr w:type="gramEnd"/>
      <w:r>
        <w:rPr>
          <w:rFonts w:ascii="Arial" w:hAnsi="Arial" w:cs="Arial"/>
          <w:color w:val="000000"/>
          <w:sz w:val="22"/>
          <w:szCs w:val="22"/>
        </w:rPr>
        <w:t xml:space="preserve"> de 20</w:t>
      </w:r>
      <w:r w:rsidR="00926FD8">
        <w:rPr>
          <w:rFonts w:ascii="Arial" w:hAnsi="Arial" w:cs="Arial"/>
          <w:color w:val="000000"/>
          <w:sz w:val="22"/>
          <w:szCs w:val="22"/>
        </w:rPr>
        <w:t>2</w:t>
      </w:r>
      <w:r w:rsidR="00C91CFF">
        <w:rPr>
          <w:rFonts w:ascii="Arial" w:hAnsi="Arial" w:cs="Arial"/>
          <w:color w:val="000000"/>
          <w:sz w:val="22"/>
          <w:szCs w:val="22"/>
        </w:rPr>
        <w:t>1</w:t>
      </w:r>
      <w:r w:rsidRPr="00B63846">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0BE4211D" w14:textId="77777777" w:rsidR="000A5A65" w:rsidRDefault="000A5A65">
      <w:pPr>
        <w:rPr>
          <w:rFonts w:ascii="Arial" w:eastAsia="Arial" w:hAnsi="Arial" w:cs="Arial"/>
          <w:sz w:val="22"/>
          <w:szCs w:val="22"/>
        </w:rPr>
      </w:pPr>
    </w:p>
    <w:p w14:paraId="24528D5A" w14:textId="77777777" w:rsidR="000A55D8" w:rsidRDefault="000A55D8">
      <w:pPr>
        <w:ind w:left="720"/>
        <w:rPr>
          <w:rFonts w:ascii="Arial" w:eastAsia="Arial" w:hAnsi="Arial" w:cs="Arial"/>
          <w:sz w:val="22"/>
          <w:szCs w:val="22"/>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688"/>
        <w:gridCol w:w="1985"/>
      </w:tblGrid>
      <w:tr w:rsidR="00D64AC2" w:rsidRPr="001F0A2B" w14:paraId="1173B007" w14:textId="77777777" w:rsidTr="00FA0F4F">
        <w:trPr>
          <w:trHeight w:val="240"/>
        </w:trPr>
        <w:tc>
          <w:tcPr>
            <w:tcW w:w="6232" w:type="dxa"/>
            <w:shd w:val="clear" w:color="auto" w:fill="auto"/>
            <w:noWrap/>
            <w:vAlign w:val="bottom"/>
            <w:hideMark/>
          </w:tcPr>
          <w:p w14:paraId="0E058340" w14:textId="77777777" w:rsidR="00D64AC2" w:rsidRPr="001F0A2B" w:rsidRDefault="00D64AC2" w:rsidP="00FE26ED">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688" w:type="dxa"/>
          </w:tcPr>
          <w:p w14:paraId="203965D2" w14:textId="195F6773" w:rsidR="00D64AC2" w:rsidRPr="001F0A2B" w:rsidRDefault="00D64AC2" w:rsidP="00FE26ED">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985" w:type="dxa"/>
            <w:shd w:val="clear" w:color="auto" w:fill="auto"/>
            <w:noWrap/>
            <w:hideMark/>
          </w:tcPr>
          <w:p w14:paraId="0488E1A8" w14:textId="67F43F9D" w:rsidR="00D64AC2" w:rsidRPr="001F0A2B" w:rsidRDefault="00D64AC2" w:rsidP="00FE26ED">
            <w:pPr>
              <w:widowControl w:val="0"/>
              <w:jc w:val="center"/>
              <w:rPr>
                <w:rFonts w:ascii="Arial" w:eastAsia="Arial" w:hAnsi="Arial" w:cs="Arial"/>
                <w:b/>
                <w:sz w:val="18"/>
                <w:szCs w:val="18"/>
              </w:rPr>
            </w:pPr>
            <w:r w:rsidRPr="001F0A2B">
              <w:rPr>
                <w:rFonts w:ascii="Arial" w:eastAsia="Arial" w:hAnsi="Arial" w:cs="Arial"/>
                <w:b/>
                <w:sz w:val="18"/>
                <w:szCs w:val="18"/>
              </w:rPr>
              <w:t>2020</w:t>
            </w:r>
          </w:p>
        </w:tc>
      </w:tr>
      <w:tr w:rsidR="00926FD8" w:rsidRPr="001F0A2B" w14:paraId="57257341" w14:textId="77777777" w:rsidTr="00FA0F4F">
        <w:trPr>
          <w:trHeight w:val="240"/>
        </w:trPr>
        <w:tc>
          <w:tcPr>
            <w:tcW w:w="6232" w:type="dxa"/>
            <w:shd w:val="clear" w:color="auto" w:fill="auto"/>
            <w:noWrap/>
            <w:vAlign w:val="bottom"/>
            <w:hideMark/>
          </w:tcPr>
          <w:p w14:paraId="1E34A408" w14:textId="3F57CDBE" w:rsidR="00926FD8" w:rsidRPr="001F0A2B" w:rsidRDefault="00926FD8" w:rsidP="00926FD8">
            <w:pPr>
              <w:rPr>
                <w:rFonts w:ascii="Arial" w:hAnsi="Arial" w:cs="Arial"/>
                <w:color w:val="000000"/>
                <w:sz w:val="18"/>
                <w:szCs w:val="18"/>
              </w:rPr>
            </w:pPr>
            <w:bookmarkStart w:id="1" w:name="_Hlk85622197"/>
            <w:r w:rsidRPr="001F0A2B">
              <w:rPr>
                <w:rFonts w:ascii="Arial" w:hAnsi="Arial" w:cs="Arial"/>
                <w:color w:val="000000"/>
                <w:sz w:val="18"/>
                <w:szCs w:val="18"/>
              </w:rPr>
              <w:t>Servicios Personales por Pagar a Corto Plazo</w:t>
            </w:r>
            <w:bookmarkEnd w:id="1"/>
            <w:r w:rsidRPr="001F0A2B">
              <w:rPr>
                <w:rFonts w:ascii="Arial" w:hAnsi="Arial" w:cs="Arial"/>
                <w:color w:val="000000"/>
                <w:sz w:val="18"/>
                <w:szCs w:val="18"/>
              </w:rPr>
              <w:t xml:space="preserve"> </w:t>
            </w:r>
          </w:p>
        </w:tc>
        <w:tc>
          <w:tcPr>
            <w:tcW w:w="1688" w:type="dxa"/>
            <w:vAlign w:val="bottom"/>
          </w:tcPr>
          <w:p w14:paraId="10A09839" w14:textId="64E532DB" w:rsidR="00926FD8" w:rsidRPr="001F0A2B" w:rsidRDefault="00926FD8" w:rsidP="00926FD8">
            <w:pPr>
              <w:jc w:val="right"/>
              <w:rPr>
                <w:rFonts w:ascii="Arial" w:hAnsi="Arial" w:cs="Arial"/>
                <w:color w:val="000000"/>
                <w:sz w:val="18"/>
                <w:szCs w:val="18"/>
              </w:rPr>
            </w:pPr>
            <w:r w:rsidRPr="001F0A2B">
              <w:rPr>
                <w:rFonts w:ascii="Arial" w:hAnsi="Arial" w:cs="Arial"/>
                <w:color w:val="000000"/>
                <w:sz w:val="18"/>
                <w:szCs w:val="18"/>
              </w:rPr>
              <w:t>$</w:t>
            </w:r>
            <w:r w:rsidR="00C91CFF">
              <w:rPr>
                <w:rFonts w:ascii="Arial" w:hAnsi="Arial" w:cs="Arial"/>
                <w:color w:val="000000"/>
                <w:sz w:val="18"/>
                <w:szCs w:val="18"/>
              </w:rPr>
              <w:t>1,573,813.08</w:t>
            </w:r>
          </w:p>
        </w:tc>
        <w:tc>
          <w:tcPr>
            <w:tcW w:w="1985" w:type="dxa"/>
            <w:shd w:val="clear" w:color="auto" w:fill="auto"/>
            <w:noWrap/>
            <w:vAlign w:val="bottom"/>
            <w:hideMark/>
          </w:tcPr>
          <w:p w14:paraId="6485962E" w14:textId="5503DF76" w:rsidR="00926FD8" w:rsidRPr="001F0A2B" w:rsidRDefault="00926FD8" w:rsidP="00926FD8">
            <w:pPr>
              <w:jc w:val="right"/>
              <w:rPr>
                <w:rFonts w:ascii="Arial" w:hAnsi="Arial" w:cs="Arial"/>
                <w:color w:val="000000"/>
                <w:sz w:val="18"/>
                <w:szCs w:val="18"/>
              </w:rPr>
            </w:pPr>
            <w:r w:rsidRPr="001F0A2B">
              <w:rPr>
                <w:rFonts w:ascii="Arial" w:hAnsi="Arial" w:cs="Arial"/>
                <w:color w:val="000000"/>
                <w:sz w:val="18"/>
                <w:szCs w:val="18"/>
              </w:rPr>
              <w:t xml:space="preserve">$ </w:t>
            </w:r>
            <w:r w:rsidRPr="003A28EE">
              <w:rPr>
                <w:rFonts w:ascii="Arial" w:hAnsi="Arial" w:cs="Arial"/>
                <w:color w:val="000000"/>
                <w:sz w:val="18"/>
                <w:szCs w:val="18"/>
              </w:rPr>
              <w:t>365,063.00</w:t>
            </w:r>
          </w:p>
        </w:tc>
      </w:tr>
      <w:tr w:rsidR="00926FD8" w:rsidRPr="001F0A2B" w14:paraId="4CEF4C3A" w14:textId="77777777" w:rsidTr="00FA0F4F">
        <w:trPr>
          <w:trHeight w:val="240"/>
        </w:trPr>
        <w:tc>
          <w:tcPr>
            <w:tcW w:w="6232" w:type="dxa"/>
            <w:shd w:val="clear" w:color="auto" w:fill="auto"/>
            <w:noWrap/>
            <w:vAlign w:val="bottom"/>
          </w:tcPr>
          <w:p w14:paraId="732D0AD1" w14:textId="7CA9A10D" w:rsidR="00926FD8" w:rsidRPr="001F0A2B" w:rsidRDefault="00926FD8" w:rsidP="00926FD8">
            <w:pPr>
              <w:rPr>
                <w:rFonts w:ascii="Arial" w:hAnsi="Arial" w:cs="Arial"/>
                <w:color w:val="000000"/>
                <w:sz w:val="18"/>
                <w:szCs w:val="18"/>
              </w:rPr>
            </w:pPr>
            <w:r>
              <w:rPr>
                <w:rFonts w:ascii="Arial" w:hAnsi="Arial" w:cs="Arial"/>
                <w:color w:val="000000"/>
                <w:sz w:val="18"/>
                <w:szCs w:val="18"/>
              </w:rPr>
              <w:t xml:space="preserve">Proveedores </w:t>
            </w:r>
            <w:r w:rsidRPr="001F0A2B">
              <w:rPr>
                <w:rFonts w:ascii="Arial" w:hAnsi="Arial" w:cs="Arial"/>
                <w:color w:val="000000"/>
                <w:sz w:val="18"/>
                <w:szCs w:val="18"/>
              </w:rPr>
              <w:t>por Pagar a Corto Plazo</w:t>
            </w:r>
            <w:r>
              <w:rPr>
                <w:rFonts w:ascii="Arial" w:hAnsi="Arial" w:cs="Arial"/>
                <w:color w:val="000000"/>
                <w:sz w:val="18"/>
                <w:szCs w:val="18"/>
              </w:rPr>
              <w:t xml:space="preserve"> </w:t>
            </w:r>
          </w:p>
        </w:tc>
        <w:tc>
          <w:tcPr>
            <w:tcW w:w="1688" w:type="dxa"/>
            <w:vAlign w:val="bottom"/>
          </w:tcPr>
          <w:p w14:paraId="2000F2BB" w14:textId="4E7B08F5" w:rsidR="00926FD8" w:rsidRDefault="00C91CFF" w:rsidP="00926FD8">
            <w:pPr>
              <w:jc w:val="right"/>
              <w:rPr>
                <w:rFonts w:ascii="Arial" w:hAnsi="Arial" w:cs="Arial"/>
                <w:color w:val="000000"/>
                <w:sz w:val="18"/>
                <w:szCs w:val="18"/>
              </w:rPr>
            </w:pPr>
            <w:r>
              <w:rPr>
                <w:rFonts w:ascii="Arial" w:hAnsi="Arial" w:cs="Arial"/>
                <w:color w:val="000000"/>
                <w:sz w:val="18"/>
                <w:szCs w:val="18"/>
              </w:rPr>
              <w:t>105,704.31</w:t>
            </w:r>
          </w:p>
        </w:tc>
        <w:tc>
          <w:tcPr>
            <w:tcW w:w="1985" w:type="dxa"/>
            <w:shd w:val="clear" w:color="auto" w:fill="auto"/>
            <w:noWrap/>
            <w:vAlign w:val="bottom"/>
          </w:tcPr>
          <w:p w14:paraId="2204DC87" w14:textId="7BFC7AD3" w:rsidR="00926FD8" w:rsidRPr="001F0A2B" w:rsidRDefault="00926FD8" w:rsidP="00926FD8">
            <w:pPr>
              <w:jc w:val="right"/>
              <w:rPr>
                <w:rFonts w:ascii="Arial" w:hAnsi="Arial" w:cs="Arial"/>
                <w:color w:val="000000"/>
                <w:sz w:val="18"/>
                <w:szCs w:val="18"/>
              </w:rPr>
            </w:pPr>
            <w:r>
              <w:rPr>
                <w:rFonts w:ascii="Arial" w:hAnsi="Arial" w:cs="Arial"/>
                <w:color w:val="000000"/>
                <w:sz w:val="18"/>
                <w:szCs w:val="18"/>
              </w:rPr>
              <w:t>0.00</w:t>
            </w:r>
          </w:p>
        </w:tc>
      </w:tr>
      <w:tr w:rsidR="00926FD8" w:rsidRPr="001F0A2B" w14:paraId="4070CA26" w14:textId="77777777" w:rsidTr="00FA0F4F">
        <w:trPr>
          <w:trHeight w:val="240"/>
        </w:trPr>
        <w:tc>
          <w:tcPr>
            <w:tcW w:w="6232" w:type="dxa"/>
            <w:shd w:val="clear" w:color="auto" w:fill="auto"/>
            <w:noWrap/>
            <w:vAlign w:val="bottom"/>
            <w:hideMark/>
          </w:tcPr>
          <w:p w14:paraId="745F0FEA" w14:textId="310280AD" w:rsidR="00926FD8" w:rsidRPr="001F0A2B" w:rsidRDefault="00926FD8" w:rsidP="00926FD8">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688" w:type="dxa"/>
            <w:vAlign w:val="bottom"/>
          </w:tcPr>
          <w:p w14:paraId="67A8AF16" w14:textId="6F661FAE" w:rsidR="00926FD8" w:rsidRPr="003A28EE" w:rsidRDefault="00C91CFF" w:rsidP="00926FD8">
            <w:pPr>
              <w:jc w:val="right"/>
              <w:rPr>
                <w:rFonts w:ascii="Arial" w:hAnsi="Arial" w:cs="Arial"/>
                <w:color w:val="000000"/>
                <w:sz w:val="18"/>
                <w:szCs w:val="18"/>
              </w:rPr>
            </w:pPr>
            <w:r>
              <w:rPr>
                <w:rFonts w:ascii="Arial" w:hAnsi="Arial" w:cs="Arial"/>
                <w:color w:val="000000"/>
                <w:sz w:val="18"/>
                <w:szCs w:val="18"/>
              </w:rPr>
              <w:t>501,573.68</w:t>
            </w:r>
          </w:p>
        </w:tc>
        <w:tc>
          <w:tcPr>
            <w:tcW w:w="1985" w:type="dxa"/>
            <w:shd w:val="clear" w:color="auto" w:fill="auto"/>
            <w:noWrap/>
            <w:vAlign w:val="bottom"/>
            <w:hideMark/>
          </w:tcPr>
          <w:p w14:paraId="7DF2731F" w14:textId="5F6CAFFF" w:rsidR="00926FD8" w:rsidRPr="001F0A2B" w:rsidRDefault="00926FD8" w:rsidP="00926FD8">
            <w:pPr>
              <w:jc w:val="right"/>
              <w:rPr>
                <w:rFonts w:ascii="Arial" w:hAnsi="Arial" w:cs="Arial"/>
                <w:color w:val="000000"/>
                <w:sz w:val="18"/>
                <w:szCs w:val="18"/>
              </w:rPr>
            </w:pPr>
            <w:r w:rsidRPr="003A28EE">
              <w:rPr>
                <w:rFonts w:ascii="Arial" w:hAnsi="Arial" w:cs="Arial"/>
                <w:color w:val="000000"/>
                <w:sz w:val="18"/>
                <w:szCs w:val="18"/>
              </w:rPr>
              <w:t>323,151.41</w:t>
            </w:r>
          </w:p>
        </w:tc>
      </w:tr>
      <w:tr w:rsidR="00926FD8" w:rsidRPr="001F0A2B" w14:paraId="34CD0032" w14:textId="77777777" w:rsidTr="00FA0F4F">
        <w:trPr>
          <w:trHeight w:val="240"/>
        </w:trPr>
        <w:tc>
          <w:tcPr>
            <w:tcW w:w="6232" w:type="dxa"/>
            <w:shd w:val="clear" w:color="auto" w:fill="auto"/>
            <w:noWrap/>
            <w:vAlign w:val="bottom"/>
          </w:tcPr>
          <w:p w14:paraId="585979CC" w14:textId="2E19F761" w:rsidR="00926FD8" w:rsidRPr="001F0A2B" w:rsidRDefault="00926FD8" w:rsidP="00926FD8">
            <w:pPr>
              <w:rPr>
                <w:rFonts w:ascii="Arial" w:hAnsi="Arial" w:cs="Arial"/>
                <w:b/>
                <w:bCs/>
                <w:color w:val="000000"/>
                <w:sz w:val="18"/>
                <w:szCs w:val="18"/>
              </w:rPr>
            </w:pPr>
            <w:r>
              <w:rPr>
                <w:rFonts w:ascii="Arial" w:hAnsi="Arial" w:cs="Arial"/>
                <w:color w:val="000000"/>
                <w:sz w:val="18"/>
                <w:szCs w:val="18"/>
              </w:rPr>
              <w:t>Otras Cuentas</w:t>
            </w:r>
            <w:r w:rsidRPr="001F0A2B">
              <w:rPr>
                <w:rFonts w:ascii="Arial" w:hAnsi="Arial" w:cs="Arial"/>
                <w:color w:val="000000"/>
                <w:sz w:val="18"/>
                <w:szCs w:val="18"/>
              </w:rPr>
              <w:t xml:space="preserve"> por Pagar a Corto Plazo </w:t>
            </w:r>
          </w:p>
        </w:tc>
        <w:tc>
          <w:tcPr>
            <w:tcW w:w="1688" w:type="dxa"/>
            <w:vAlign w:val="bottom"/>
          </w:tcPr>
          <w:p w14:paraId="589616B7" w14:textId="6F4CC671" w:rsidR="00926FD8" w:rsidRDefault="00926FD8" w:rsidP="00926FD8">
            <w:pPr>
              <w:jc w:val="right"/>
              <w:rPr>
                <w:rFonts w:ascii="Arial" w:hAnsi="Arial" w:cs="Arial"/>
                <w:color w:val="000000"/>
                <w:sz w:val="18"/>
                <w:szCs w:val="18"/>
              </w:rPr>
            </w:pPr>
            <w:r>
              <w:rPr>
                <w:rFonts w:ascii="Arial" w:hAnsi="Arial" w:cs="Arial"/>
                <w:color w:val="000000"/>
                <w:sz w:val="18"/>
                <w:szCs w:val="18"/>
              </w:rPr>
              <w:t>0.00</w:t>
            </w:r>
          </w:p>
        </w:tc>
        <w:tc>
          <w:tcPr>
            <w:tcW w:w="1985" w:type="dxa"/>
            <w:shd w:val="clear" w:color="auto" w:fill="auto"/>
            <w:noWrap/>
            <w:vAlign w:val="bottom"/>
          </w:tcPr>
          <w:p w14:paraId="7BA262BE" w14:textId="4D51DCF2" w:rsidR="00926FD8" w:rsidRPr="001F0A2B" w:rsidRDefault="00926FD8" w:rsidP="00926FD8">
            <w:pPr>
              <w:jc w:val="right"/>
              <w:rPr>
                <w:rFonts w:ascii="Arial" w:hAnsi="Arial" w:cs="Arial"/>
                <w:b/>
                <w:bCs/>
                <w:color w:val="000000"/>
                <w:sz w:val="18"/>
                <w:szCs w:val="18"/>
              </w:rPr>
            </w:pPr>
            <w:r>
              <w:rPr>
                <w:rFonts w:ascii="Arial" w:hAnsi="Arial" w:cs="Arial"/>
                <w:color w:val="000000"/>
                <w:sz w:val="18"/>
                <w:szCs w:val="18"/>
              </w:rPr>
              <w:t>845.88</w:t>
            </w:r>
          </w:p>
        </w:tc>
      </w:tr>
      <w:tr w:rsidR="00926FD8" w:rsidRPr="001F0A2B" w14:paraId="01B507A5" w14:textId="77777777" w:rsidTr="00FA0F4F">
        <w:trPr>
          <w:trHeight w:val="240"/>
        </w:trPr>
        <w:tc>
          <w:tcPr>
            <w:tcW w:w="6232" w:type="dxa"/>
            <w:shd w:val="clear" w:color="auto" w:fill="auto"/>
            <w:noWrap/>
            <w:vAlign w:val="bottom"/>
            <w:hideMark/>
          </w:tcPr>
          <w:p w14:paraId="3026B06E" w14:textId="3CE83E3A" w:rsidR="00926FD8" w:rsidRPr="001F0A2B" w:rsidRDefault="00926FD8" w:rsidP="00926FD8">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688" w:type="dxa"/>
            <w:vAlign w:val="bottom"/>
          </w:tcPr>
          <w:p w14:paraId="3A6A417F" w14:textId="35ADA18B" w:rsidR="00926FD8" w:rsidRPr="001F0A2B" w:rsidRDefault="00926FD8" w:rsidP="00926FD8">
            <w:pPr>
              <w:jc w:val="right"/>
              <w:rPr>
                <w:rFonts w:ascii="Arial" w:hAnsi="Arial" w:cs="Arial"/>
                <w:b/>
                <w:bCs/>
                <w:color w:val="000000"/>
                <w:sz w:val="18"/>
                <w:szCs w:val="18"/>
              </w:rPr>
            </w:pPr>
            <w:r w:rsidRPr="001F0A2B">
              <w:rPr>
                <w:rFonts w:ascii="Arial" w:hAnsi="Arial" w:cs="Arial"/>
                <w:b/>
                <w:bCs/>
                <w:color w:val="000000"/>
                <w:sz w:val="18"/>
                <w:szCs w:val="18"/>
              </w:rPr>
              <w:t xml:space="preserve"> $ </w:t>
            </w:r>
            <w:r w:rsidR="00C91CFF">
              <w:rPr>
                <w:rFonts w:ascii="Arial" w:hAnsi="Arial" w:cs="Arial"/>
                <w:b/>
                <w:bCs/>
                <w:color w:val="000000"/>
                <w:sz w:val="18"/>
                <w:szCs w:val="18"/>
              </w:rPr>
              <w:t>2,181,091.07</w:t>
            </w:r>
          </w:p>
        </w:tc>
        <w:tc>
          <w:tcPr>
            <w:tcW w:w="1985" w:type="dxa"/>
            <w:shd w:val="clear" w:color="auto" w:fill="auto"/>
            <w:noWrap/>
            <w:vAlign w:val="bottom"/>
            <w:hideMark/>
          </w:tcPr>
          <w:p w14:paraId="574B3DB5" w14:textId="10F24C6A" w:rsidR="00926FD8" w:rsidRPr="001F0A2B" w:rsidRDefault="00926FD8" w:rsidP="00926FD8">
            <w:pPr>
              <w:jc w:val="right"/>
              <w:rPr>
                <w:rFonts w:ascii="Arial" w:hAnsi="Arial" w:cs="Arial"/>
                <w:b/>
                <w:bCs/>
                <w:color w:val="000000"/>
                <w:sz w:val="18"/>
                <w:szCs w:val="18"/>
              </w:rPr>
            </w:pPr>
            <w:r w:rsidRPr="001F0A2B">
              <w:rPr>
                <w:rFonts w:ascii="Arial" w:hAnsi="Arial" w:cs="Arial"/>
                <w:b/>
                <w:bCs/>
                <w:color w:val="000000"/>
                <w:sz w:val="18"/>
                <w:szCs w:val="18"/>
              </w:rPr>
              <w:t xml:space="preserve"> $ </w:t>
            </w:r>
            <w:r w:rsidRPr="003A28EE">
              <w:rPr>
                <w:rFonts w:ascii="Arial" w:hAnsi="Arial" w:cs="Arial"/>
                <w:b/>
                <w:bCs/>
                <w:color w:val="000000"/>
                <w:sz w:val="18"/>
                <w:szCs w:val="18"/>
              </w:rPr>
              <w:t>689,060.29</w:t>
            </w:r>
          </w:p>
        </w:tc>
      </w:tr>
    </w:tbl>
    <w:p w14:paraId="2C8D6B11" w14:textId="2B63AE63" w:rsidR="00DC45F0" w:rsidRDefault="00DC45F0" w:rsidP="005C17B5">
      <w:pPr>
        <w:jc w:val="both"/>
        <w:rPr>
          <w:rFonts w:ascii="Arial" w:eastAsia="Arial" w:hAnsi="Arial" w:cs="Arial"/>
          <w:b/>
          <w:sz w:val="22"/>
          <w:szCs w:val="22"/>
        </w:rPr>
      </w:pPr>
    </w:p>
    <w:p w14:paraId="3BC4FEC9" w14:textId="77777777" w:rsidR="0067272E" w:rsidRDefault="0067272E" w:rsidP="000A5A65">
      <w:pPr>
        <w:jc w:val="both"/>
        <w:rPr>
          <w:rFonts w:ascii="Arial" w:eastAsia="Arial" w:hAnsi="Arial" w:cs="Arial"/>
          <w:sz w:val="22"/>
          <w:szCs w:val="22"/>
        </w:rPr>
      </w:pPr>
    </w:p>
    <w:p w14:paraId="0B35BE47" w14:textId="19F9B5A4" w:rsidR="000A5A65" w:rsidRDefault="000A5A65" w:rsidP="000A5A65">
      <w:pPr>
        <w:jc w:val="both"/>
        <w:rPr>
          <w:rFonts w:ascii="Arial" w:eastAsia="Arial" w:hAnsi="Arial" w:cs="Arial"/>
          <w:sz w:val="22"/>
          <w:szCs w:val="22"/>
        </w:rPr>
      </w:pPr>
      <w:r>
        <w:rPr>
          <w:rFonts w:ascii="Arial" w:eastAsia="Arial" w:hAnsi="Arial" w:cs="Arial"/>
          <w:sz w:val="22"/>
          <w:szCs w:val="22"/>
        </w:rPr>
        <w:t xml:space="preserve">El saldo de la cuenta de </w:t>
      </w:r>
      <w:r w:rsidRPr="000A5A65">
        <w:rPr>
          <w:rFonts w:ascii="Arial" w:eastAsia="Arial" w:hAnsi="Arial" w:cs="Arial"/>
          <w:sz w:val="22"/>
          <w:szCs w:val="22"/>
        </w:rPr>
        <w:t>Servicios Personales por Pagar a Corto Plazo</w:t>
      </w:r>
      <w:r>
        <w:rPr>
          <w:rFonts w:ascii="Arial" w:eastAsia="Arial" w:hAnsi="Arial" w:cs="Arial"/>
          <w:sz w:val="22"/>
          <w:szCs w:val="22"/>
        </w:rPr>
        <w:t xml:space="preserve">, se integra por el importe </w:t>
      </w:r>
      <w:r w:rsidR="0067272E">
        <w:rPr>
          <w:rFonts w:ascii="Arial" w:eastAsia="Arial" w:hAnsi="Arial" w:cs="Arial"/>
          <w:sz w:val="22"/>
          <w:szCs w:val="22"/>
        </w:rPr>
        <w:t>salarios y demás prestaciones de personal que dejo de prestar sus servicios a la entidad</w:t>
      </w:r>
      <w:r w:rsidR="00542E0F">
        <w:rPr>
          <w:rFonts w:ascii="Arial" w:eastAsia="Arial" w:hAnsi="Arial" w:cs="Arial"/>
          <w:sz w:val="22"/>
          <w:szCs w:val="22"/>
        </w:rPr>
        <w:t>, así como el monto de la segunda parte del aguinaldo 2021 a pagarse en el mes de enero 2022 del personal activo.</w:t>
      </w:r>
    </w:p>
    <w:p w14:paraId="2A25E7AE" w14:textId="77777777" w:rsidR="000A5A65" w:rsidRDefault="000A5A65" w:rsidP="005C17B5">
      <w:pPr>
        <w:jc w:val="both"/>
        <w:rPr>
          <w:rFonts w:ascii="Arial" w:eastAsia="Arial" w:hAnsi="Arial" w:cs="Arial"/>
          <w:b/>
          <w:sz w:val="22"/>
          <w:szCs w:val="22"/>
        </w:rPr>
      </w:pPr>
    </w:p>
    <w:p w14:paraId="66C67909" w14:textId="77777777" w:rsidR="000A5A65" w:rsidRDefault="000A5A65" w:rsidP="005C17B5">
      <w:pPr>
        <w:jc w:val="both"/>
        <w:rPr>
          <w:rFonts w:ascii="Arial" w:eastAsia="Arial" w:hAnsi="Arial" w:cs="Arial"/>
          <w:sz w:val="22"/>
          <w:szCs w:val="22"/>
        </w:rPr>
      </w:pPr>
    </w:p>
    <w:p w14:paraId="73578554" w14:textId="49D70BC8" w:rsidR="00351B99" w:rsidRDefault="004E4205" w:rsidP="005C17B5">
      <w:pPr>
        <w:jc w:val="both"/>
        <w:rPr>
          <w:rFonts w:ascii="Arial" w:eastAsia="Arial" w:hAnsi="Arial" w:cs="Arial"/>
          <w:sz w:val="22"/>
          <w:szCs w:val="22"/>
        </w:rPr>
      </w:pPr>
      <w:r>
        <w:rPr>
          <w:rFonts w:ascii="Arial" w:eastAsia="Arial" w:hAnsi="Arial" w:cs="Arial"/>
          <w:sz w:val="22"/>
          <w:szCs w:val="22"/>
        </w:rPr>
        <w:t xml:space="preserve">El saldo de la cuenta de </w:t>
      </w:r>
      <w:r w:rsidR="00926FD8">
        <w:rPr>
          <w:rFonts w:ascii="Arial" w:eastAsia="Arial" w:hAnsi="Arial" w:cs="Arial"/>
          <w:sz w:val="22"/>
          <w:szCs w:val="22"/>
        </w:rPr>
        <w:t>Proveedores</w:t>
      </w:r>
      <w:r>
        <w:rPr>
          <w:rFonts w:ascii="Arial" w:eastAsia="Arial" w:hAnsi="Arial" w:cs="Arial"/>
          <w:sz w:val="22"/>
          <w:szCs w:val="22"/>
        </w:rPr>
        <w:t xml:space="preserve"> </w:t>
      </w:r>
      <w:r w:rsidRPr="005C17B5">
        <w:rPr>
          <w:rFonts w:ascii="Arial" w:eastAsia="Arial" w:hAnsi="Arial" w:cs="Arial"/>
          <w:sz w:val="22"/>
          <w:szCs w:val="22"/>
        </w:rPr>
        <w:t xml:space="preserve">por </w:t>
      </w:r>
      <w:r>
        <w:rPr>
          <w:rFonts w:ascii="Arial" w:eastAsia="Arial" w:hAnsi="Arial" w:cs="Arial"/>
          <w:sz w:val="22"/>
          <w:szCs w:val="22"/>
        </w:rPr>
        <w:t>P</w:t>
      </w:r>
      <w:r w:rsidRPr="005C17B5">
        <w:rPr>
          <w:rFonts w:ascii="Arial" w:eastAsia="Arial" w:hAnsi="Arial" w:cs="Arial"/>
          <w:sz w:val="22"/>
          <w:szCs w:val="22"/>
        </w:rPr>
        <w:t>agar a Corto Plazo</w:t>
      </w:r>
      <w:r>
        <w:rPr>
          <w:rFonts w:ascii="Arial" w:eastAsia="Arial" w:hAnsi="Arial" w:cs="Arial"/>
          <w:sz w:val="22"/>
          <w:szCs w:val="22"/>
        </w:rPr>
        <w:t xml:space="preserve">, </w:t>
      </w:r>
      <w:r w:rsidR="00AE1C82">
        <w:rPr>
          <w:rFonts w:ascii="Arial" w:eastAsia="Arial" w:hAnsi="Arial" w:cs="Arial"/>
          <w:sz w:val="22"/>
          <w:szCs w:val="22"/>
        </w:rPr>
        <w:t>se integra de la siguiente manera:</w:t>
      </w:r>
    </w:p>
    <w:p w14:paraId="59EBE4FA" w14:textId="0F6F3246" w:rsidR="000A5A65" w:rsidRDefault="000A5A65" w:rsidP="005C17B5">
      <w:pPr>
        <w:jc w:val="both"/>
        <w:rPr>
          <w:rFonts w:ascii="Arial" w:eastAsia="Arial" w:hAnsi="Arial" w:cs="Arial"/>
          <w:sz w:val="22"/>
          <w:szCs w:val="22"/>
        </w:rPr>
      </w:pPr>
    </w:p>
    <w:p w14:paraId="37E86552" w14:textId="77777777" w:rsidR="0067272E" w:rsidRDefault="0067272E" w:rsidP="005C17B5">
      <w:pPr>
        <w:jc w:val="both"/>
        <w:rPr>
          <w:rFonts w:ascii="Arial" w:eastAsia="Arial" w:hAnsi="Arial" w:cs="Arial"/>
          <w:sz w:val="22"/>
          <w:szCs w:val="22"/>
        </w:rPr>
      </w:pPr>
    </w:p>
    <w:p w14:paraId="5F09906F" w14:textId="7B53C490" w:rsidR="004E4205" w:rsidRDefault="004E4205" w:rsidP="005C17B5">
      <w:pPr>
        <w:jc w:val="both"/>
        <w:rPr>
          <w:rFonts w:ascii="Arial" w:eastAsia="Arial" w:hAnsi="Arial" w:cs="Arial"/>
          <w:sz w:val="22"/>
          <w:szCs w:val="22"/>
        </w:rPr>
      </w:pPr>
    </w:p>
    <w:tbl>
      <w:tblPr>
        <w:tblStyle w:val="Tablaconcuadrcula"/>
        <w:tblW w:w="0" w:type="auto"/>
        <w:jc w:val="center"/>
        <w:tblLayout w:type="fixed"/>
        <w:tblLook w:val="04A0" w:firstRow="1" w:lastRow="0" w:firstColumn="1" w:lastColumn="0" w:noHBand="0" w:noVBand="1"/>
      </w:tblPr>
      <w:tblGrid>
        <w:gridCol w:w="1408"/>
        <w:gridCol w:w="2840"/>
        <w:gridCol w:w="1276"/>
        <w:gridCol w:w="1417"/>
        <w:gridCol w:w="1134"/>
        <w:gridCol w:w="920"/>
        <w:gridCol w:w="910"/>
      </w:tblGrid>
      <w:tr w:rsidR="00FA0F4F" w:rsidRPr="001F0A2B" w14:paraId="1C52B096" w14:textId="77777777" w:rsidTr="009304E8">
        <w:trPr>
          <w:jc w:val="center"/>
        </w:trPr>
        <w:tc>
          <w:tcPr>
            <w:tcW w:w="1408" w:type="dxa"/>
            <w:vMerge w:val="restart"/>
          </w:tcPr>
          <w:p w14:paraId="02CD8E5C" w14:textId="77777777" w:rsidR="00FA0F4F" w:rsidRPr="001F0A2B" w:rsidRDefault="00FA0F4F" w:rsidP="00BE0E75">
            <w:pPr>
              <w:widowControl w:val="0"/>
              <w:ind w:left="720" w:hanging="720"/>
              <w:jc w:val="center"/>
              <w:rPr>
                <w:rFonts w:ascii="Arial" w:eastAsia="Arial" w:hAnsi="Arial" w:cs="Arial"/>
                <w:b/>
                <w:sz w:val="18"/>
                <w:szCs w:val="18"/>
              </w:rPr>
            </w:pPr>
          </w:p>
          <w:p w14:paraId="22DB123A" w14:textId="77777777" w:rsidR="00FA0F4F" w:rsidRPr="001F0A2B" w:rsidRDefault="00FA0F4F" w:rsidP="00BE0E75">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840" w:type="dxa"/>
            <w:vMerge w:val="restart"/>
          </w:tcPr>
          <w:p w14:paraId="4956F464" w14:textId="77777777" w:rsidR="00FA0F4F" w:rsidRPr="001F0A2B" w:rsidRDefault="00FA0F4F" w:rsidP="00BE0E75">
            <w:pPr>
              <w:widowControl w:val="0"/>
              <w:ind w:left="720" w:hanging="720"/>
              <w:jc w:val="center"/>
              <w:rPr>
                <w:rFonts w:ascii="Arial" w:eastAsia="Arial" w:hAnsi="Arial" w:cs="Arial"/>
                <w:b/>
                <w:sz w:val="18"/>
                <w:szCs w:val="18"/>
              </w:rPr>
            </w:pPr>
          </w:p>
          <w:p w14:paraId="27EA8F73" w14:textId="77777777" w:rsidR="00FA0F4F" w:rsidRPr="001F0A2B" w:rsidRDefault="00FA0F4F" w:rsidP="00BE0E75">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276" w:type="dxa"/>
            <w:vMerge w:val="restart"/>
          </w:tcPr>
          <w:p w14:paraId="6EB865CB" w14:textId="77777777" w:rsidR="00FA0F4F" w:rsidRDefault="00FA0F4F" w:rsidP="00AE1C82">
            <w:pPr>
              <w:widowControl w:val="0"/>
              <w:jc w:val="center"/>
              <w:rPr>
                <w:rFonts w:ascii="Arial" w:eastAsia="Arial" w:hAnsi="Arial" w:cs="Arial"/>
                <w:b/>
                <w:sz w:val="18"/>
                <w:szCs w:val="18"/>
              </w:rPr>
            </w:pPr>
          </w:p>
          <w:p w14:paraId="7533EF5F" w14:textId="6E0C7383" w:rsidR="00FA0F4F" w:rsidRPr="001F0A2B" w:rsidRDefault="00FA0F4F" w:rsidP="00AE1C82">
            <w:pPr>
              <w:widowControl w:val="0"/>
              <w:jc w:val="center"/>
              <w:rPr>
                <w:rFonts w:ascii="Arial" w:eastAsia="Arial" w:hAnsi="Arial" w:cs="Arial"/>
                <w:b/>
                <w:sz w:val="18"/>
                <w:szCs w:val="18"/>
              </w:rPr>
            </w:pPr>
            <w:r>
              <w:rPr>
                <w:rFonts w:ascii="Arial" w:eastAsia="Arial" w:hAnsi="Arial" w:cs="Arial"/>
                <w:b/>
                <w:sz w:val="18"/>
                <w:szCs w:val="18"/>
              </w:rPr>
              <w:t>Total</w:t>
            </w:r>
          </w:p>
        </w:tc>
        <w:tc>
          <w:tcPr>
            <w:tcW w:w="4381" w:type="dxa"/>
            <w:gridSpan w:val="4"/>
          </w:tcPr>
          <w:p w14:paraId="6C8DF090" w14:textId="7418C469" w:rsidR="00FA0F4F" w:rsidRPr="001F0A2B" w:rsidRDefault="00FA0F4F" w:rsidP="00BE0E75">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FA0F4F" w:rsidRPr="001F0A2B" w14:paraId="1A2A1AD8" w14:textId="77777777" w:rsidTr="009304E8">
        <w:trPr>
          <w:jc w:val="center"/>
        </w:trPr>
        <w:tc>
          <w:tcPr>
            <w:tcW w:w="1408" w:type="dxa"/>
            <w:vMerge/>
          </w:tcPr>
          <w:p w14:paraId="2B4D301A" w14:textId="77777777" w:rsidR="00FA0F4F" w:rsidRPr="001F0A2B" w:rsidRDefault="00FA0F4F" w:rsidP="00BE0E75">
            <w:pPr>
              <w:widowControl w:val="0"/>
              <w:ind w:left="720" w:hanging="720"/>
              <w:jc w:val="center"/>
              <w:rPr>
                <w:rFonts w:ascii="Arial" w:eastAsia="Arial" w:hAnsi="Arial" w:cs="Arial"/>
                <w:b/>
                <w:sz w:val="18"/>
                <w:szCs w:val="18"/>
              </w:rPr>
            </w:pPr>
          </w:p>
        </w:tc>
        <w:tc>
          <w:tcPr>
            <w:tcW w:w="2840" w:type="dxa"/>
            <w:vMerge/>
          </w:tcPr>
          <w:p w14:paraId="4B3B2578" w14:textId="77777777" w:rsidR="00FA0F4F" w:rsidRPr="001F0A2B" w:rsidRDefault="00FA0F4F" w:rsidP="00BE0E75">
            <w:pPr>
              <w:widowControl w:val="0"/>
              <w:ind w:left="720" w:hanging="720"/>
              <w:jc w:val="center"/>
              <w:rPr>
                <w:rFonts w:ascii="Arial" w:eastAsia="Arial" w:hAnsi="Arial" w:cs="Arial"/>
                <w:b/>
                <w:sz w:val="18"/>
                <w:szCs w:val="18"/>
              </w:rPr>
            </w:pPr>
          </w:p>
        </w:tc>
        <w:tc>
          <w:tcPr>
            <w:tcW w:w="1276" w:type="dxa"/>
            <w:vMerge/>
          </w:tcPr>
          <w:p w14:paraId="29E756FE" w14:textId="1CA3F146" w:rsidR="00FA0F4F" w:rsidRPr="001F0A2B" w:rsidRDefault="00FA0F4F" w:rsidP="00AE1C82">
            <w:pPr>
              <w:widowControl w:val="0"/>
              <w:jc w:val="center"/>
              <w:rPr>
                <w:rFonts w:ascii="Arial" w:eastAsia="Arial" w:hAnsi="Arial" w:cs="Arial"/>
                <w:b/>
                <w:sz w:val="18"/>
                <w:szCs w:val="18"/>
              </w:rPr>
            </w:pPr>
          </w:p>
        </w:tc>
        <w:tc>
          <w:tcPr>
            <w:tcW w:w="1417" w:type="dxa"/>
          </w:tcPr>
          <w:p w14:paraId="37194622" w14:textId="6472F9D5" w:rsidR="00FA0F4F" w:rsidRPr="001F0A2B" w:rsidRDefault="00FA0F4F" w:rsidP="00AE1C82">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1134" w:type="dxa"/>
          </w:tcPr>
          <w:p w14:paraId="5FA46283" w14:textId="77777777" w:rsidR="00FA0F4F" w:rsidRPr="001F0A2B" w:rsidRDefault="00FA0F4F" w:rsidP="00BE0E75">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20" w:type="dxa"/>
          </w:tcPr>
          <w:p w14:paraId="40642577" w14:textId="77777777" w:rsidR="00FA0F4F" w:rsidRPr="001F0A2B" w:rsidRDefault="00FA0F4F" w:rsidP="00BE0E75">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910" w:type="dxa"/>
          </w:tcPr>
          <w:p w14:paraId="5CFE12F5" w14:textId="77777777" w:rsidR="00FA0F4F" w:rsidRPr="001F0A2B" w:rsidRDefault="00FA0F4F" w:rsidP="00BE0E75">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FA0F4F" w:rsidRPr="00FA0F4F" w14:paraId="6FF652E2" w14:textId="77777777" w:rsidTr="009304E8">
        <w:trPr>
          <w:jc w:val="center"/>
        </w:trPr>
        <w:tc>
          <w:tcPr>
            <w:tcW w:w="1408" w:type="dxa"/>
          </w:tcPr>
          <w:p w14:paraId="5C54A224" w14:textId="3B4B4620" w:rsidR="00FA0F4F" w:rsidRPr="00FA0F4F" w:rsidRDefault="00FA0F4F" w:rsidP="00BE0E75">
            <w:pPr>
              <w:widowControl w:val="0"/>
              <w:rPr>
                <w:rFonts w:ascii="Arial" w:eastAsia="Arial" w:hAnsi="Arial" w:cs="Arial"/>
                <w:sz w:val="17"/>
                <w:szCs w:val="17"/>
              </w:rPr>
            </w:pPr>
            <w:r w:rsidRPr="00FA0F4F">
              <w:rPr>
                <w:rFonts w:ascii="Arial" w:eastAsia="Arial" w:hAnsi="Arial" w:cs="Arial"/>
                <w:sz w:val="17"/>
                <w:szCs w:val="17"/>
              </w:rPr>
              <w:t>2112-1-000013</w:t>
            </w:r>
          </w:p>
        </w:tc>
        <w:tc>
          <w:tcPr>
            <w:tcW w:w="2840" w:type="dxa"/>
          </w:tcPr>
          <w:p w14:paraId="35DD1878" w14:textId="6B21988F" w:rsidR="00FA0F4F" w:rsidRPr="00FA0F4F" w:rsidRDefault="00FA0F4F" w:rsidP="00BE0E75">
            <w:pPr>
              <w:widowControl w:val="0"/>
              <w:rPr>
                <w:rFonts w:ascii="Arial" w:eastAsia="Arial" w:hAnsi="Arial" w:cs="Arial"/>
                <w:sz w:val="17"/>
                <w:szCs w:val="17"/>
              </w:rPr>
            </w:pPr>
            <w:r w:rsidRPr="00FA0F4F">
              <w:rPr>
                <w:rFonts w:ascii="Arial" w:eastAsia="Arial" w:hAnsi="Arial" w:cs="Arial"/>
                <w:sz w:val="17"/>
                <w:szCs w:val="17"/>
              </w:rPr>
              <w:t>Vizcarra Muñoz Roberto</w:t>
            </w:r>
          </w:p>
        </w:tc>
        <w:tc>
          <w:tcPr>
            <w:tcW w:w="1276" w:type="dxa"/>
          </w:tcPr>
          <w:p w14:paraId="63C370DB" w14:textId="2452B01E" w:rsidR="00FA0F4F" w:rsidRPr="00FA0F4F" w:rsidRDefault="00FA0F4F" w:rsidP="00AE1C82">
            <w:pPr>
              <w:widowControl w:val="0"/>
              <w:jc w:val="right"/>
              <w:rPr>
                <w:rFonts w:ascii="Arial" w:eastAsia="Arial" w:hAnsi="Arial" w:cs="Arial"/>
                <w:color w:val="000000"/>
                <w:sz w:val="17"/>
                <w:szCs w:val="17"/>
              </w:rPr>
            </w:pPr>
            <w:r w:rsidRPr="00FA0F4F">
              <w:rPr>
                <w:rFonts w:ascii="Arial" w:eastAsia="Arial" w:hAnsi="Arial" w:cs="Arial"/>
                <w:color w:val="000000"/>
                <w:sz w:val="17"/>
                <w:szCs w:val="17"/>
              </w:rPr>
              <w:t>$</w:t>
            </w:r>
            <w:r>
              <w:rPr>
                <w:rFonts w:ascii="Arial" w:eastAsia="Arial" w:hAnsi="Arial" w:cs="Arial"/>
                <w:color w:val="000000"/>
                <w:sz w:val="17"/>
                <w:szCs w:val="17"/>
              </w:rPr>
              <w:t xml:space="preserve"> 15,472.08</w:t>
            </w:r>
          </w:p>
        </w:tc>
        <w:tc>
          <w:tcPr>
            <w:tcW w:w="1417" w:type="dxa"/>
            <w:vAlign w:val="center"/>
          </w:tcPr>
          <w:p w14:paraId="7E0081D1" w14:textId="282A8076" w:rsidR="00FA0F4F" w:rsidRPr="00FA0F4F" w:rsidRDefault="00FA0F4F" w:rsidP="00AE1C82">
            <w:pPr>
              <w:widowControl w:val="0"/>
              <w:jc w:val="right"/>
              <w:rPr>
                <w:rFonts w:ascii="Arial" w:eastAsia="Arial" w:hAnsi="Arial" w:cs="Arial"/>
                <w:sz w:val="17"/>
                <w:szCs w:val="17"/>
              </w:rPr>
            </w:pPr>
            <w:r w:rsidRPr="00FA0F4F">
              <w:rPr>
                <w:rFonts w:ascii="Arial" w:eastAsia="Arial" w:hAnsi="Arial" w:cs="Arial"/>
                <w:color w:val="000000"/>
                <w:sz w:val="17"/>
                <w:szCs w:val="17"/>
              </w:rPr>
              <w:t xml:space="preserve">        $</w:t>
            </w:r>
            <w:r>
              <w:rPr>
                <w:rFonts w:ascii="Arial" w:eastAsia="Arial" w:hAnsi="Arial" w:cs="Arial"/>
                <w:color w:val="000000"/>
                <w:sz w:val="17"/>
                <w:szCs w:val="17"/>
              </w:rPr>
              <w:t xml:space="preserve"> </w:t>
            </w:r>
            <w:r w:rsidRPr="00FA0F4F">
              <w:rPr>
                <w:rFonts w:ascii="Arial" w:eastAsia="Arial" w:hAnsi="Arial" w:cs="Arial"/>
                <w:color w:val="000000"/>
                <w:sz w:val="17"/>
                <w:szCs w:val="17"/>
              </w:rPr>
              <w:t>9,771.84</w:t>
            </w:r>
          </w:p>
        </w:tc>
        <w:tc>
          <w:tcPr>
            <w:tcW w:w="1134" w:type="dxa"/>
          </w:tcPr>
          <w:p w14:paraId="7481210A" w14:textId="1C7C2802" w:rsidR="00FA0F4F" w:rsidRPr="00FA0F4F" w:rsidRDefault="00FA0F4F" w:rsidP="00BE0E75">
            <w:pPr>
              <w:widowControl w:val="0"/>
              <w:jc w:val="right"/>
              <w:rPr>
                <w:rFonts w:ascii="Arial" w:eastAsia="Arial" w:hAnsi="Arial" w:cs="Arial"/>
                <w:sz w:val="17"/>
                <w:szCs w:val="17"/>
              </w:rPr>
            </w:pPr>
            <w:r w:rsidRPr="00FA0F4F">
              <w:rPr>
                <w:rFonts w:ascii="Arial" w:eastAsia="Arial" w:hAnsi="Arial" w:cs="Arial"/>
                <w:sz w:val="17"/>
                <w:szCs w:val="17"/>
              </w:rPr>
              <w:t>$ 5,700.24</w:t>
            </w:r>
          </w:p>
        </w:tc>
        <w:tc>
          <w:tcPr>
            <w:tcW w:w="920" w:type="dxa"/>
          </w:tcPr>
          <w:p w14:paraId="18DD6F0D" w14:textId="77777777" w:rsidR="00FA0F4F" w:rsidRPr="00FA0F4F" w:rsidRDefault="00FA0F4F" w:rsidP="00BE0E75">
            <w:pPr>
              <w:widowControl w:val="0"/>
              <w:rPr>
                <w:rFonts w:ascii="Arial" w:eastAsia="Arial" w:hAnsi="Arial" w:cs="Arial"/>
                <w:sz w:val="17"/>
                <w:szCs w:val="17"/>
              </w:rPr>
            </w:pPr>
          </w:p>
        </w:tc>
        <w:tc>
          <w:tcPr>
            <w:tcW w:w="910" w:type="dxa"/>
          </w:tcPr>
          <w:p w14:paraId="01FA074A" w14:textId="77777777" w:rsidR="00FA0F4F" w:rsidRPr="00FA0F4F" w:rsidRDefault="00FA0F4F" w:rsidP="00BE0E75">
            <w:pPr>
              <w:widowControl w:val="0"/>
              <w:rPr>
                <w:rFonts w:ascii="Arial" w:eastAsia="Arial" w:hAnsi="Arial" w:cs="Arial"/>
                <w:sz w:val="17"/>
                <w:szCs w:val="17"/>
              </w:rPr>
            </w:pPr>
          </w:p>
        </w:tc>
      </w:tr>
      <w:tr w:rsidR="00FA0F4F" w:rsidRPr="00FA0F4F" w14:paraId="2A8E18C3" w14:textId="77777777" w:rsidTr="009304E8">
        <w:trPr>
          <w:jc w:val="center"/>
        </w:trPr>
        <w:tc>
          <w:tcPr>
            <w:tcW w:w="1408" w:type="dxa"/>
          </w:tcPr>
          <w:p w14:paraId="129F86C0" w14:textId="071B3DD1" w:rsidR="00FA0F4F" w:rsidRPr="00FA0F4F" w:rsidRDefault="00FA0F4F" w:rsidP="00FA0F4F">
            <w:pPr>
              <w:widowControl w:val="0"/>
              <w:rPr>
                <w:rFonts w:ascii="Arial" w:eastAsia="Arial" w:hAnsi="Arial" w:cs="Arial"/>
                <w:sz w:val="17"/>
                <w:szCs w:val="17"/>
              </w:rPr>
            </w:pPr>
            <w:r w:rsidRPr="00FA0F4F">
              <w:rPr>
                <w:rFonts w:ascii="Arial" w:eastAsia="Arial" w:hAnsi="Arial" w:cs="Arial"/>
                <w:sz w:val="17"/>
                <w:szCs w:val="17"/>
              </w:rPr>
              <w:t>2112-1-00001</w:t>
            </w:r>
            <w:r>
              <w:rPr>
                <w:rFonts w:ascii="Arial" w:eastAsia="Arial" w:hAnsi="Arial" w:cs="Arial"/>
                <w:sz w:val="17"/>
                <w:szCs w:val="17"/>
              </w:rPr>
              <w:t>4</w:t>
            </w:r>
          </w:p>
        </w:tc>
        <w:tc>
          <w:tcPr>
            <w:tcW w:w="2840" w:type="dxa"/>
          </w:tcPr>
          <w:p w14:paraId="0D012701" w14:textId="4EFE8B6E" w:rsidR="00FA0F4F" w:rsidRPr="00FA0F4F" w:rsidRDefault="00FA0F4F" w:rsidP="00FA0F4F">
            <w:pPr>
              <w:widowControl w:val="0"/>
              <w:rPr>
                <w:rFonts w:ascii="Arial" w:eastAsia="Arial" w:hAnsi="Arial" w:cs="Arial"/>
                <w:sz w:val="17"/>
                <w:szCs w:val="17"/>
              </w:rPr>
            </w:pPr>
            <w:r>
              <w:rPr>
                <w:rFonts w:ascii="Arial" w:eastAsia="Arial" w:hAnsi="Arial" w:cs="Arial"/>
                <w:sz w:val="17"/>
                <w:szCs w:val="17"/>
              </w:rPr>
              <w:t>Ibarra Caldera Rosa Icela</w:t>
            </w:r>
          </w:p>
        </w:tc>
        <w:tc>
          <w:tcPr>
            <w:tcW w:w="1276" w:type="dxa"/>
          </w:tcPr>
          <w:p w14:paraId="00420E22" w14:textId="222BEFF0" w:rsidR="00FA0F4F" w:rsidRPr="00FA0F4F" w:rsidRDefault="00FA0F4F" w:rsidP="00FA0F4F">
            <w:pPr>
              <w:widowControl w:val="0"/>
              <w:jc w:val="right"/>
              <w:rPr>
                <w:rFonts w:ascii="Arial" w:eastAsia="Arial" w:hAnsi="Arial" w:cs="Arial"/>
                <w:color w:val="000000"/>
                <w:sz w:val="17"/>
                <w:szCs w:val="17"/>
              </w:rPr>
            </w:pPr>
            <w:r>
              <w:rPr>
                <w:rFonts w:ascii="Arial" w:eastAsia="Arial" w:hAnsi="Arial" w:cs="Arial"/>
                <w:color w:val="000000"/>
                <w:sz w:val="17"/>
                <w:szCs w:val="17"/>
              </w:rPr>
              <w:t>4,285.44</w:t>
            </w:r>
          </w:p>
        </w:tc>
        <w:tc>
          <w:tcPr>
            <w:tcW w:w="1417" w:type="dxa"/>
            <w:vAlign w:val="center"/>
          </w:tcPr>
          <w:p w14:paraId="0124EDBF" w14:textId="6EF8E7CD" w:rsidR="00FA0F4F" w:rsidRPr="00FA0F4F" w:rsidRDefault="00CA5531" w:rsidP="00FA0F4F">
            <w:pPr>
              <w:widowControl w:val="0"/>
              <w:jc w:val="right"/>
              <w:rPr>
                <w:rFonts w:ascii="Arial" w:eastAsia="Arial" w:hAnsi="Arial" w:cs="Arial"/>
                <w:color w:val="000000"/>
                <w:sz w:val="17"/>
                <w:szCs w:val="17"/>
              </w:rPr>
            </w:pPr>
            <w:r>
              <w:rPr>
                <w:rFonts w:ascii="Arial" w:eastAsia="Arial" w:hAnsi="Arial" w:cs="Arial"/>
                <w:color w:val="000000"/>
                <w:sz w:val="17"/>
                <w:szCs w:val="17"/>
              </w:rPr>
              <w:t>4,285.44</w:t>
            </w:r>
          </w:p>
        </w:tc>
        <w:tc>
          <w:tcPr>
            <w:tcW w:w="1134" w:type="dxa"/>
          </w:tcPr>
          <w:p w14:paraId="00C15F21" w14:textId="77777777" w:rsidR="00FA0F4F" w:rsidRPr="00FA0F4F" w:rsidRDefault="00FA0F4F" w:rsidP="00FA0F4F">
            <w:pPr>
              <w:widowControl w:val="0"/>
              <w:jc w:val="right"/>
              <w:rPr>
                <w:rFonts w:ascii="Arial" w:eastAsia="Arial" w:hAnsi="Arial" w:cs="Arial"/>
                <w:sz w:val="17"/>
                <w:szCs w:val="17"/>
              </w:rPr>
            </w:pPr>
          </w:p>
        </w:tc>
        <w:tc>
          <w:tcPr>
            <w:tcW w:w="920" w:type="dxa"/>
          </w:tcPr>
          <w:p w14:paraId="156B3352" w14:textId="77777777" w:rsidR="00FA0F4F" w:rsidRPr="00FA0F4F" w:rsidRDefault="00FA0F4F" w:rsidP="00FA0F4F">
            <w:pPr>
              <w:widowControl w:val="0"/>
              <w:rPr>
                <w:rFonts w:ascii="Arial" w:eastAsia="Arial" w:hAnsi="Arial" w:cs="Arial"/>
                <w:sz w:val="17"/>
                <w:szCs w:val="17"/>
              </w:rPr>
            </w:pPr>
          </w:p>
        </w:tc>
        <w:tc>
          <w:tcPr>
            <w:tcW w:w="910" w:type="dxa"/>
          </w:tcPr>
          <w:p w14:paraId="4C9C7DAC" w14:textId="77777777" w:rsidR="00FA0F4F" w:rsidRPr="00FA0F4F" w:rsidRDefault="00FA0F4F" w:rsidP="00FA0F4F">
            <w:pPr>
              <w:widowControl w:val="0"/>
              <w:rPr>
                <w:rFonts w:ascii="Arial" w:eastAsia="Arial" w:hAnsi="Arial" w:cs="Arial"/>
                <w:sz w:val="17"/>
                <w:szCs w:val="17"/>
              </w:rPr>
            </w:pPr>
          </w:p>
        </w:tc>
      </w:tr>
      <w:tr w:rsidR="00FA0F4F" w:rsidRPr="00FA0F4F" w14:paraId="0EE1C873" w14:textId="77777777" w:rsidTr="009304E8">
        <w:trPr>
          <w:jc w:val="center"/>
        </w:trPr>
        <w:tc>
          <w:tcPr>
            <w:tcW w:w="1408" w:type="dxa"/>
          </w:tcPr>
          <w:p w14:paraId="032B492A" w14:textId="37A03936" w:rsidR="00FA0F4F" w:rsidRPr="00FA0F4F" w:rsidRDefault="00FA0F4F" w:rsidP="00FA0F4F">
            <w:pPr>
              <w:widowControl w:val="0"/>
              <w:rPr>
                <w:rFonts w:ascii="Arial" w:eastAsia="Arial" w:hAnsi="Arial" w:cs="Arial"/>
                <w:sz w:val="17"/>
                <w:szCs w:val="17"/>
              </w:rPr>
            </w:pPr>
            <w:r w:rsidRPr="00FA0F4F">
              <w:rPr>
                <w:rFonts w:ascii="Arial" w:eastAsia="Arial" w:hAnsi="Arial" w:cs="Arial"/>
                <w:sz w:val="17"/>
                <w:szCs w:val="17"/>
              </w:rPr>
              <w:t>2112-1-000017</w:t>
            </w:r>
          </w:p>
        </w:tc>
        <w:tc>
          <w:tcPr>
            <w:tcW w:w="2840" w:type="dxa"/>
          </w:tcPr>
          <w:p w14:paraId="2EA27F9D" w14:textId="3EBA26E9" w:rsidR="00FA0F4F" w:rsidRPr="00FA0F4F" w:rsidRDefault="00FA0F4F" w:rsidP="00FA0F4F">
            <w:pPr>
              <w:widowControl w:val="0"/>
              <w:rPr>
                <w:rFonts w:ascii="Arial" w:eastAsia="Arial" w:hAnsi="Arial" w:cs="Arial"/>
                <w:sz w:val="17"/>
                <w:szCs w:val="17"/>
              </w:rPr>
            </w:pPr>
            <w:r w:rsidRPr="00FA0F4F">
              <w:rPr>
                <w:rFonts w:ascii="Arial" w:eastAsia="Arial" w:hAnsi="Arial" w:cs="Arial"/>
                <w:sz w:val="17"/>
                <w:szCs w:val="17"/>
              </w:rPr>
              <w:t>Tejada Miranda Arturo</w:t>
            </w:r>
          </w:p>
        </w:tc>
        <w:tc>
          <w:tcPr>
            <w:tcW w:w="1276" w:type="dxa"/>
          </w:tcPr>
          <w:p w14:paraId="72CA6C1C" w14:textId="154F31F7" w:rsidR="00FA0F4F" w:rsidRPr="00FA0F4F" w:rsidRDefault="00CA5531" w:rsidP="00FA0F4F">
            <w:pPr>
              <w:widowControl w:val="0"/>
              <w:jc w:val="right"/>
              <w:rPr>
                <w:rFonts w:ascii="Arial" w:eastAsia="Arial" w:hAnsi="Arial" w:cs="Arial"/>
                <w:color w:val="000000"/>
                <w:sz w:val="17"/>
                <w:szCs w:val="17"/>
              </w:rPr>
            </w:pPr>
            <w:r>
              <w:rPr>
                <w:rFonts w:ascii="Arial" w:eastAsia="Arial" w:hAnsi="Arial" w:cs="Arial"/>
                <w:color w:val="000000"/>
                <w:sz w:val="17"/>
                <w:szCs w:val="17"/>
              </w:rPr>
              <w:t>5,512.86</w:t>
            </w:r>
          </w:p>
        </w:tc>
        <w:tc>
          <w:tcPr>
            <w:tcW w:w="1417" w:type="dxa"/>
            <w:vAlign w:val="center"/>
          </w:tcPr>
          <w:p w14:paraId="2B067C16" w14:textId="5F436F39" w:rsidR="00FA0F4F" w:rsidRPr="00FA0F4F" w:rsidRDefault="00FA0F4F" w:rsidP="00FA0F4F">
            <w:pPr>
              <w:widowControl w:val="0"/>
              <w:jc w:val="right"/>
              <w:rPr>
                <w:rFonts w:ascii="Arial" w:eastAsia="Arial" w:hAnsi="Arial" w:cs="Arial"/>
                <w:color w:val="000000"/>
                <w:sz w:val="17"/>
                <w:szCs w:val="17"/>
              </w:rPr>
            </w:pPr>
            <w:r w:rsidRPr="00FA0F4F">
              <w:rPr>
                <w:rFonts w:ascii="Arial" w:eastAsia="Arial" w:hAnsi="Arial" w:cs="Arial"/>
                <w:color w:val="000000"/>
                <w:sz w:val="17"/>
                <w:szCs w:val="17"/>
              </w:rPr>
              <w:t xml:space="preserve">        </w:t>
            </w:r>
            <w:r w:rsidR="00CA5531">
              <w:rPr>
                <w:rFonts w:ascii="Arial" w:eastAsia="Arial" w:hAnsi="Arial" w:cs="Arial"/>
                <w:color w:val="000000"/>
                <w:sz w:val="17"/>
                <w:szCs w:val="17"/>
              </w:rPr>
              <w:t>5,512.86</w:t>
            </w:r>
          </w:p>
        </w:tc>
        <w:tc>
          <w:tcPr>
            <w:tcW w:w="1134" w:type="dxa"/>
          </w:tcPr>
          <w:p w14:paraId="32D31E80" w14:textId="77777777" w:rsidR="00FA0F4F" w:rsidRPr="00FA0F4F" w:rsidRDefault="00FA0F4F" w:rsidP="00FA0F4F">
            <w:pPr>
              <w:widowControl w:val="0"/>
              <w:jc w:val="right"/>
              <w:rPr>
                <w:rFonts w:ascii="Arial" w:eastAsia="Arial" w:hAnsi="Arial" w:cs="Arial"/>
                <w:sz w:val="17"/>
                <w:szCs w:val="17"/>
              </w:rPr>
            </w:pPr>
          </w:p>
        </w:tc>
        <w:tc>
          <w:tcPr>
            <w:tcW w:w="920" w:type="dxa"/>
          </w:tcPr>
          <w:p w14:paraId="6845EB6A" w14:textId="77777777" w:rsidR="00FA0F4F" w:rsidRPr="00FA0F4F" w:rsidRDefault="00FA0F4F" w:rsidP="00FA0F4F">
            <w:pPr>
              <w:widowControl w:val="0"/>
              <w:rPr>
                <w:rFonts w:ascii="Arial" w:eastAsia="Arial" w:hAnsi="Arial" w:cs="Arial"/>
                <w:sz w:val="17"/>
                <w:szCs w:val="17"/>
              </w:rPr>
            </w:pPr>
          </w:p>
        </w:tc>
        <w:tc>
          <w:tcPr>
            <w:tcW w:w="910" w:type="dxa"/>
          </w:tcPr>
          <w:p w14:paraId="5D653652" w14:textId="77777777" w:rsidR="00FA0F4F" w:rsidRPr="00FA0F4F" w:rsidRDefault="00FA0F4F" w:rsidP="00FA0F4F">
            <w:pPr>
              <w:widowControl w:val="0"/>
              <w:rPr>
                <w:rFonts w:ascii="Arial" w:eastAsia="Arial" w:hAnsi="Arial" w:cs="Arial"/>
                <w:sz w:val="17"/>
                <w:szCs w:val="17"/>
              </w:rPr>
            </w:pPr>
          </w:p>
        </w:tc>
      </w:tr>
      <w:tr w:rsidR="00FA0F4F" w:rsidRPr="00FA0F4F" w14:paraId="1D199AC6" w14:textId="77777777" w:rsidTr="009304E8">
        <w:trPr>
          <w:jc w:val="center"/>
        </w:trPr>
        <w:tc>
          <w:tcPr>
            <w:tcW w:w="1408" w:type="dxa"/>
          </w:tcPr>
          <w:p w14:paraId="57D6A05D" w14:textId="34FE9C90" w:rsidR="00FA0F4F" w:rsidRPr="00FA0F4F" w:rsidRDefault="00FA0F4F" w:rsidP="00FA0F4F">
            <w:pPr>
              <w:widowControl w:val="0"/>
              <w:rPr>
                <w:rFonts w:ascii="Arial" w:eastAsia="Arial" w:hAnsi="Arial" w:cs="Arial"/>
                <w:sz w:val="17"/>
                <w:szCs w:val="17"/>
              </w:rPr>
            </w:pPr>
            <w:r w:rsidRPr="00FA0F4F">
              <w:rPr>
                <w:rFonts w:ascii="Arial" w:eastAsia="Arial" w:hAnsi="Arial" w:cs="Arial"/>
                <w:sz w:val="17"/>
                <w:szCs w:val="17"/>
              </w:rPr>
              <w:t>2112-1-000025</w:t>
            </w:r>
          </w:p>
        </w:tc>
        <w:tc>
          <w:tcPr>
            <w:tcW w:w="2840" w:type="dxa"/>
          </w:tcPr>
          <w:p w14:paraId="5FD2EEB8" w14:textId="38D9E1AD" w:rsidR="00FA0F4F" w:rsidRPr="00FA0F4F" w:rsidRDefault="00FA0F4F" w:rsidP="00FA0F4F">
            <w:pPr>
              <w:widowControl w:val="0"/>
              <w:rPr>
                <w:rFonts w:ascii="Arial" w:eastAsia="Arial" w:hAnsi="Arial" w:cs="Arial"/>
                <w:sz w:val="17"/>
                <w:szCs w:val="17"/>
              </w:rPr>
            </w:pPr>
            <w:r w:rsidRPr="00FA0F4F">
              <w:rPr>
                <w:rFonts w:ascii="Arial" w:eastAsia="Arial" w:hAnsi="Arial" w:cs="Arial"/>
                <w:sz w:val="17"/>
                <w:szCs w:val="17"/>
              </w:rPr>
              <w:t xml:space="preserve">Redes y </w:t>
            </w:r>
            <w:proofErr w:type="spellStart"/>
            <w:r w:rsidRPr="00FA0F4F">
              <w:rPr>
                <w:rFonts w:ascii="Arial" w:eastAsia="Arial" w:hAnsi="Arial" w:cs="Arial"/>
                <w:sz w:val="17"/>
                <w:szCs w:val="17"/>
              </w:rPr>
              <w:t>Asesorias</w:t>
            </w:r>
            <w:proofErr w:type="spellEnd"/>
            <w:r w:rsidRPr="00FA0F4F">
              <w:rPr>
                <w:rFonts w:ascii="Arial" w:eastAsia="Arial" w:hAnsi="Arial" w:cs="Arial"/>
                <w:sz w:val="17"/>
                <w:szCs w:val="17"/>
              </w:rPr>
              <w:t xml:space="preserve"> 7R </w:t>
            </w:r>
          </w:p>
        </w:tc>
        <w:tc>
          <w:tcPr>
            <w:tcW w:w="1276" w:type="dxa"/>
          </w:tcPr>
          <w:p w14:paraId="20ED732E" w14:textId="10FFDCE2" w:rsidR="00FA0F4F" w:rsidRPr="00FA0F4F" w:rsidRDefault="00CA5531" w:rsidP="00FA0F4F">
            <w:pPr>
              <w:widowControl w:val="0"/>
              <w:jc w:val="right"/>
              <w:rPr>
                <w:rFonts w:ascii="Arial" w:eastAsia="Arial" w:hAnsi="Arial" w:cs="Arial"/>
                <w:color w:val="000000"/>
                <w:sz w:val="17"/>
                <w:szCs w:val="17"/>
              </w:rPr>
            </w:pPr>
            <w:r>
              <w:rPr>
                <w:rFonts w:ascii="Arial" w:eastAsia="Arial" w:hAnsi="Arial" w:cs="Arial"/>
                <w:color w:val="000000"/>
                <w:sz w:val="17"/>
                <w:szCs w:val="17"/>
              </w:rPr>
              <w:t>10,530.00</w:t>
            </w:r>
          </w:p>
        </w:tc>
        <w:tc>
          <w:tcPr>
            <w:tcW w:w="1417" w:type="dxa"/>
            <w:vAlign w:val="center"/>
          </w:tcPr>
          <w:p w14:paraId="3A1CE801" w14:textId="0E2A89CF" w:rsidR="00FA0F4F" w:rsidRPr="00FA0F4F" w:rsidRDefault="00FA0F4F" w:rsidP="009304E8">
            <w:pPr>
              <w:widowControl w:val="0"/>
              <w:rPr>
                <w:rFonts w:ascii="Arial" w:eastAsia="Arial" w:hAnsi="Arial" w:cs="Arial"/>
                <w:sz w:val="17"/>
                <w:szCs w:val="17"/>
              </w:rPr>
            </w:pPr>
            <w:r w:rsidRPr="00FA0F4F">
              <w:rPr>
                <w:rFonts w:ascii="Arial" w:eastAsia="Arial" w:hAnsi="Arial" w:cs="Arial"/>
                <w:color w:val="000000"/>
                <w:sz w:val="17"/>
                <w:szCs w:val="17"/>
              </w:rPr>
              <w:t xml:space="preserve">         </w:t>
            </w:r>
            <w:r w:rsidR="00CA5531">
              <w:rPr>
                <w:rFonts w:ascii="Arial" w:eastAsia="Arial" w:hAnsi="Arial" w:cs="Arial"/>
                <w:color w:val="000000"/>
                <w:sz w:val="17"/>
                <w:szCs w:val="17"/>
              </w:rPr>
              <w:t>10,530.00</w:t>
            </w:r>
          </w:p>
        </w:tc>
        <w:tc>
          <w:tcPr>
            <w:tcW w:w="1134" w:type="dxa"/>
          </w:tcPr>
          <w:p w14:paraId="01FD3C11" w14:textId="77777777" w:rsidR="00FA0F4F" w:rsidRPr="00FA0F4F" w:rsidRDefault="00FA0F4F" w:rsidP="00FA0F4F">
            <w:pPr>
              <w:widowControl w:val="0"/>
              <w:rPr>
                <w:rFonts w:ascii="Arial" w:eastAsia="Arial" w:hAnsi="Arial" w:cs="Arial"/>
                <w:sz w:val="17"/>
                <w:szCs w:val="17"/>
              </w:rPr>
            </w:pPr>
          </w:p>
        </w:tc>
        <w:tc>
          <w:tcPr>
            <w:tcW w:w="920" w:type="dxa"/>
          </w:tcPr>
          <w:p w14:paraId="6AF61983" w14:textId="77777777" w:rsidR="00FA0F4F" w:rsidRPr="00FA0F4F" w:rsidRDefault="00FA0F4F" w:rsidP="00FA0F4F">
            <w:pPr>
              <w:widowControl w:val="0"/>
              <w:rPr>
                <w:rFonts w:ascii="Arial" w:eastAsia="Arial" w:hAnsi="Arial" w:cs="Arial"/>
                <w:sz w:val="17"/>
                <w:szCs w:val="17"/>
              </w:rPr>
            </w:pPr>
          </w:p>
        </w:tc>
        <w:tc>
          <w:tcPr>
            <w:tcW w:w="910" w:type="dxa"/>
          </w:tcPr>
          <w:p w14:paraId="7E3D9F6A" w14:textId="77777777" w:rsidR="00FA0F4F" w:rsidRPr="00FA0F4F" w:rsidRDefault="00FA0F4F" w:rsidP="00FA0F4F">
            <w:pPr>
              <w:widowControl w:val="0"/>
              <w:rPr>
                <w:rFonts w:ascii="Arial" w:eastAsia="Arial" w:hAnsi="Arial" w:cs="Arial"/>
                <w:sz w:val="17"/>
                <w:szCs w:val="17"/>
              </w:rPr>
            </w:pPr>
          </w:p>
        </w:tc>
      </w:tr>
      <w:tr w:rsidR="00CA5531" w:rsidRPr="00FA0F4F" w14:paraId="3CCD0DCC" w14:textId="77777777" w:rsidTr="009304E8">
        <w:trPr>
          <w:jc w:val="center"/>
        </w:trPr>
        <w:tc>
          <w:tcPr>
            <w:tcW w:w="1408" w:type="dxa"/>
          </w:tcPr>
          <w:p w14:paraId="468BB88B" w14:textId="0B23C8DF" w:rsidR="00CA5531" w:rsidRPr="00FA0F4F" w:rsidRDefault="00CA5531" w:rsidP="00CA5531">
            <w:pPr>
              <w:widowControl w:val="0"/>
              <w:rPr>
                <w:rFonts w:ascii="Arial" w:eastAsia="Arial" w:hAnsi="Arial" w:cs="Arial"/>
                <w:sz w:val="17"/>
                <w:szCs w:val="17"/>
              </w:rPr>
            </w:pPr>
            <w:r w:rsidRPr="00FA0F4F">
              <w:rPr>
                <w:rFonts w:ascii="Arial" w:eastAsia="Arial" w:hAnsi="Arial" w:cs="Arial"/>
                <w:sz w:val="17"/>
                <w:szCs w:val="17"/>
              </w:rPr>
              <w:t>2112-1-</w:t>
            </w:r>
            <w:r w:rsidR="009262EC">
              <w:rPr>
                <w:rFonts w:ascii="Arial" w:eastAsia="Arial" w:hAnsi="Arial" w:cs="Arial"/>
                <w:sz w:val="17"/>
                <w:szCs w:val="17"/>
              </w:rPr>
              <w:t>39801</w:t>
            </w:r>
          </w:p>
        </w:tc>
        <w:tc>
          <w:tcPr>
            <w:tcW w:w="2840" w:type="dxa"/>
          </w:tcPr>
          <w:p w14:paraId="79337E77" w14:textId="3895530C" w:rsidR="00CA5531" w:rsidRPr="00FA0F4F" w:rsidRDefault="009304E8" w:rsidP="00CA5531">
            <w:pPr>
              <w:widowControl w:val="0"/>
              <w:rPr>
                <w:rFonts w:ascii="Arial" w:eastAsia="Arial" w:hAnsi="Arial" w:cs="Arial"/>
                <w:sz w:val="17"/>
                <w:szCs w:val="17"/>
              </w:rPr>
            </w:pPr>
            <w:r>
              <w:rPr>
                <w:rFonts w:ascii="Arial" w:eastAsia="Arial" w:hAnsi="Arial" w:cs="Arial"/>
                <w:sz w:val="17"/>
                <w:szCs w:val="17"/>
              </w:rPr>
              <w:t>Gobierno del Edo. (Impto. 1.80%)</w:t>
            </w:r>
          </w:p>
        </w:tc>
        <w:tc>
          <w:tcPr>
            <w:tcW w:w="1276" w:type="dxa"/>
          </w:tcPr>
          <w:p w14:paraId="4787907E" w14:textId="37EA2622" w:rsidR="00CA5531" w:rsidRDefault="009262EC" w:rsidP="00CA5531">
            <w:pPr>
              <w:widowControl w:val="0"/>
              <w:jc w:val="right"/>
              <w:rPr>
                <w:rFonts w:ascii="Arial" w:eastAsia="Arial" w:hAnsi="Arial" w:cs="Arial"/>
                <w:color w:val="000000"/>
                <w:sz w:val="17"/>
                <w:szCs w:val="17"/>
              </w:rPr>
            </w:pPr>
            <w:r>
              <w:rPr>
                <w:rFonts w:ascii="Arial" w:eastAsia="Arial" w:hAnsi="Arial" w:cs="Arial"/>
                <w:color w:val="000000"/>
                <w:sz w:val="17"/>
                <w:szCs w:val="17"/>
              </w:rPr>
              <w:t>69,903.93</w:t>
            </w:r>
          </w:p>
        </w:tc>
        <w:tc>
          <w:tcPr>
            <w:tcW w:w="1417" w:type="dxa"/>
            <w:vAlign w:val="center"/>
          </w:tcPr>
          <w:p w14:paraId="36BF15F4" w14:textId="1F4E4666" w:rsidR="00CA5531" w:rsidRPr="00FA0F4F" w:rsidRDefault="009262EC" w:rsidP="00CA5531">
            <w:pPr>
              <w:widowControl w:val="0"/>
              <w:jc w:val="right"/>
              <w:rPr>
                <w:rFonts w:ascii="Arial" w:eastAsia="Arial" w:hAnsi="Arial" w:cs="Arial"/>
                <w:color w:val="000000"/>
                <w:sz w:val="17"/>
                <w:szCs w:val="17"/>
              </w:rPr>
            </w:pPr>
            <w:r>
              <w:rPr>
                <w:rFonts w:ascii="Arial" w:eastAsia="Arial" w:hAnsi="Arial" w:cs="Arial"/>
                <w:color w:val="000000"/>
                <w:sz w:val="17"/>
                <w:szCs w:val="17"/>
              </w:rPr>
              <w:t>69,903.93</w:t>
            </w:r>
          </w:p>
        </w:tc>
        <w:tc>
          <w:tcPr>
            <w:tcW w:w="1134" w:type="dxa"/>
          </w:tcPr>
          <w:p w14:paraId="5BBA05DC" w14:textId="77777777" w:rsidR="00CA5531" w:rsidRPr="00FA0F4F" w:rsidRDefault="00CA5531" w:rsidP="00CA5531">
            <w:pPr>
              <w:widowControl w:val="0"/>
              <w:rPr>
                <w:rFonts w:ascii="Arial" w:eastAsia="Arial" w:hAnsi="Arial" w:cs="Arial"/>
                <w:sz w:val="17"/>
                <w:szCs w:val="17"/>
              </w:rPr>
            </w:pPr>
          </w:p>
        </w:tc>
        <w:tc>
          <w:tcPr>
            <w:tcW w:w="920" w:type="dxa"/>
          </w:tcPr>
          <w:p w14:paraId="0A7FA90F" w14:textId="77777777" w:rsidR="00CA5531" w:rsidRPr="00FA0F4F" w:rsidRDefault="00CA5531" w:rsidP="00CA5531">
            <w:pPr>
              <w:widowControl w:val="0"/>
              <w:rPr>
                <w:rFonts w:ascii="Arial" w:eastAsia="Arial" w:hAnsi="Arial" w:cs="Arial"/>
                <w:sz w:val="17"/>
                <w:szCs w:val="17"/>
              </w:rPr>
            </w:pPr>
          </w:p>
        </w:tc>
        <w:tc>
          <w:tcPr>
            <w:tcW w:w="910" w:type="dxa"/>
          </w:tcPr>
          <w:p w14:paraId="5E8559A6" w14:textId="77777777" w:rsidR="00CA5531" w:rsidRPr="00FA0F4F" w:rsidRDefault="00CA5531" w:rsidP="00CA5531">
            <w:pPr>
              <w:widowControl w:val="0"/>
              <w:rPr>
                <w:rFonts w:ascii="Arial" w:eastAsia="Arial" w:hAnsi="Arial" w:cs="Arial"/>
                <w:sz w:val="17"/>
                <w:szCs w:val="17"/>
              </w:rPr>
            </w:pPr>
          </w:p>
        </w:tc>
      </w:tr>
      <w:tr w:rsidR="009304E8" w:rsidRPr="00FA0F4F" w14:paraId="579E60EB" w14:textId="77777777" w:rsidTr="00542E0F">
        <w:trPr>
          <w:jc w:val="center"/>
        </w:trPr>
        <w:tc>
          <w:tcPr>
            <w:tcW w:w="1408" w:type="dxa"/>
          </w:tcPr>
          <w:p w14:paraId="7A535BBE" w14:textId="77777777" w:rsidR="009304E8" w:rsidRPr="00FA0F4F" w:rsidRDefault="009304E8" w:rsidP="009304E8">
            <w:pPr>
              <w:widowControl w:val="0"/>
              <w:rPr>
                <w:rFonts w:ascii="Arial" w:eastAsia="Arial" w:hAnsi="Arial" w:cs="Arial"/>
                <w:sz w:val="17"/>
                <w:szCs w:val="17"/>
              </w:rPr>
            </w:pPr>
          </w:p>
        </w:tc>
        <w:tc>
          <w:tcPr>
            <w:tcW w:w="2840" w:type="dxa"/>
          </w:tcPr>
          <w:p w14:paraId="6AF3829B" w14:textId="77777777" w:rsidR="009304E8" w:rsidRPr="00FA0F4F" w:rsidRDefault="009304E8" w:rsidP="009304E8">
            <w:pPr>
              <w:widowControl w:val="0"/>
              <w:jc w:val="right"/>
              <w:rPr>
                <w:rFonts w:ascii="Arial" w:eastAsia="Arial" w:hAnsi="Arial" w:cs="Arial"/>
                <w:sz w:val="17"/>
                <w:szCs w:val="17"/>
              </w:rPr>
            </w:pPr>
            <w:r w:rsidRPr="00FA0F4F">
              <w:rPr>
                <w:rFonts w:ascii="Arial" w:hAnsi="Arial" w:cs="Arial"/>
                <w:b/>
                <w:bCs/>
                <w:color w:val="000000"/>
                <w:sz w:val="17"/>
                <w:szCs w:val="17"/>
              </w:rPr>
              <w:t>Suma</w:t>
            </w:r>
          </w:p>
        </w:tc>
        <w:tc>
          <w:tcPr>
            <w:tcW w:w="1276" w:type="dxa"/>
          </w:tcPr>
          <w:p w14:paraId="4EF327CA" w14:textId="71342320" w:rsidR="009304E8" w:rsidRPr="00FA0F4F" w:rsidRDefault="009304E8" w:rsidP="009304E8">
            <w:pPr>
              <w:widowControl w:val="0"/>
              <w:jc w:val="right"/>
              <w:rPr>
                <w:rFonts w:ascii="Arial" w:eastAsia="Arial" w:hAnsi="Arial" w:cs="Arial"/>
                <w:b/>
                <w:color w:val="000000"/>
                <w:sz w:val="17"/>
                <w:szCs w:val="17"/>
              </w:rPr>
            </w:pPr>
            <w:r w:rsidRPr="00FA0F4F">
              <w:rPr>
                <w:rFonts w:ascii="Arial" w:eastAsia="Arial" w:hAnsi="Arial" w:cs="Arial"/>
                <w:b/>
                <w:color w:val="000000"/>
                <w:sz w:val="17"/>
                <w:szCs w:val="17"/>
              </w:rPr>
              <w:t xml:space="preserve">$ </w:t>
            </w:r>
            <w:r>
              <w:rPr>
                <w:rFonts w:ascii="Arial" w:eastAsia="Arial" w:hAnsi="Arial" w:cs="Arial"/>
                <w:b/>
                <w:color w:val="000000"/>
                <w:sz w:val="17"/>
                <w:szCs w:val="17"/>
              </w:rPr>
              <w:t>105,704.31</w:t>
            </w:r>
          </w:p>
        </w:tc>
        <w:tc>
          <w:tcPr>
            <w:tcW w:w="1417" w:type="dxa"/>
            <w:vAlign w:val="center"/>
          </w:tcPr>
          <w:p w14:paraId="1AE65472" w14:textId="318A8339" w:rsidR="009304E8" w:rsidRPr="00FA0F4F" w:rsidRDefault="009304E8" w:rsidP="009304E8">
            <w:pPr>
              <w:widowControl w:val="0"/>
              <w:rPr>
                <w:rFonts w:ascii="Arial" w:eastAsia="Arial" w:hAnsi="Arial" w:cs="Arial"/>
                <w:sz w:val="17"/>
                <w:szCs w:val="17"/>
              </w:rPr>
            </w:pPr>
            <w:r w:rsidRPr="00FA0F4F">
              <w:rPr>
                <w:rFonts w:ascii="Arial" w:eastAsia="Arial" w:hAnsi="Arial" w:cs="Arial"/>
                <w:b/>
                <w:color w:val="000000"/>
                <w:sz w:val="17"/>
                <w:szCs w:val="17"/>
              </w:rPr>
              <w:t xml:space="preserve">    $ </w:t>
            </w:r>
            <w:r>
              <w:rPr>
                <w:rFonts w:ascii="Arial" w:eastAsia="Arial" w:hAnsi="Arial" w:cs="Arial"/>
                <w:b/>
                <w:color w:val="000000"/>
                <w:sz w:val="17"/>
                <w:szCs w:val="17"/>
              </w:rPr>
              <w:t>100,004.07</w:t>
            </w:r>
          </w:p>
        </w:tc>
        <w:tc>
          <w:tcPr>
            <w:tcW w:w="1134" w:type="dxa"/>
          </w:tcPr>
          <w:p w14:paraId="11424EB1" w14:textId="1618F5BD" w:rsidR="009304E8" w:rsidRPr="009304E8" w:rsidRDefault="009304E8" w:rsidP="009304E8">
            <w:pPr>
              <w:widowControl w:val="0"/>
              <w:jc w:val="right"/>
              <w:rPr>
                <w:rFonts w:ascii="Arial" w:eastAsia="Arial" w:hAnsi="Arial" w:cs="Arial"/>
                <w:b/>
                <w:sz w:val="17"/>
                <w:szCs w:val="17"/>
              </w:rPr>
            </w:pPr>
            <w:r w:rsidRPr="009304E8">
              <w:rPr>
                <w:rFonts w:ascii="Arial" w:eastAsia="Arial" w:hAnsi="Arial" w:cs="Arial"/>
                <w:b/>
                <w:sz w:val="17"/>
                <w:szCs w:val="17"/>
              </w:rPr>
              <w:t>$ 5,700.24</w:t>
            </w:r>
          </w:p>
        </w:tc>
        <w:tc>
          <w:tcPr>
            <w:tcW w:w="920" w:type="dxa"/>
          </w:tcPr>
          <w:p w14:paraId="37D19566" w14:textId="77777777" w:rsidR="009304E8" w:rsidRPr="00FA0F4F" w:rsidRDefault="009304E8" w:rsidP="009304E8">
            <w:pPr>
              <w:widowControl w:val="0"/>
              <w:rPr>
                <w:rFonts w:ascii="Arial" w:eastAsia="Arial" w:hAnsi="Arial" w:cs="Arial"/>
                <w:sz w:val="17"/>
                <w:szCs w:val="17"/>
              </w:rPr>
            </w:pPr>
          </w:p>
        </w:tc>
        <w:tc>
          <w:tcPr>
            <w:tcW w:w="910" w:type="dxa"/>
          </w:tcPr>
          <w:p w14:paraId="7E5D2D43" w14:textId="77777777" w:rsidR="009304E8" w:rsidRPr="00FA0F4F" w:rsidRDefault="009304E8" w:rsidP="009304E8">
            <w:pPr>
              <w:widowControl w:val="0"/>
              <w:rPr>
                <w:rFonts w:ascii="Arial" w:eastAsia="Arial" w:hAnsi="Arial" w:cs="Arial"/>
                <w:sz w:val="17"/>
                <w:szCs w:val="17"/>
              </w:rPr>
            </w:pPr>
          </w:p>
        </w:tc>
      </w:tr>
    </w:tbl>
    <w:p w14:paraId="57A8D3AE" w14:textId="77777777" w:rsidR="00D277E3" w:rsidRPr="00FA0F4F" w:rsidRDefault="00D277E3" w:rsidP="005C17B5">
      <w:pPr>
        <w:jc w:val="both"/>
        <w:rPr>
          <w:rFonts w:ascii="Arial" w:eastAsia="Arial" w:hAnsi="Arial" w:cs="Arial"/>
          <w:sz w:val="17"/>
          <w:szCs w:val="17"/>
        </w:rPr>
      </w:pPr>
    </w:p>
    <w:p w14:paraId="21BD39C3" w14:textId="652046F5" w:rsidR="005C17B5" w:rsidRDefault="005C17B5" w:rsidP="005C17B5">
      <w:pPr>
        <w:jc w:val="both"/>
        <w:rPr>
          <w:rFonts w:ascii="Arial" w:eastAsia="Arial" w:hAnsi="Arial" w:cs="Arial"/>
          <w:b/>
          <w:sz w:val="22"/>
          <w:szCs w:val="22"/>
          <w:u w:val="single"/>
        </w:rPr>
      </w:pPr>
      <w:r w:rsidRPr="005C17B5">
        <w:rPr>
          <w:rFonts w:ascii="Arial" w:eastAsia="Arial" w:hAnsi="Arial" w:cs="Arial"/>
          <w:sz w:val="22"/>
          <w:szCs w:val="22"/>
        </w:rPr>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agar a Corto Plazo refleja un saldo de $</w:t>
      </w:r>
      <w:r w:rsidR="003A28EE">
        <w:rPr>
          <w:rFonts w:ascii="Arial" w:eastAsia="Arial" w:hAnsi="Arial" w:cs="Arial"/>
          <w:sz w:val="22"/>
          <w:szCs w:val="22"/>
        </w:rPr>
        <w:t xml:space="preserve"> </w:t>
      </w:r>
      <w:r w:rsidR="009262EC">
        <w:rPr>
          <w:rFonts w:ascii="Arial" w:eastAsia="Arial" w:hAnsi="Arial" w:cs="Arial"/>
          <w:sz w:val="22"/>
          <w:szCs w:val="22"/>
        </w:rPr>
        <w:t>501,573.68</w:t>
      </w:r>
      <w:r w:rsidRPr="005C17B5">
        <w:rPr>
          <w:rFonts w:ascii="Arial" w:eastAsia="Arial" w:hAnsi="Arial" w:cs="Arial"/>
          <w:sz w:val="22"/>
          <w:szCs w:val="22"/>
        </w:rPr>
        <w:t>, por concepto de 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por Salarios y Asimilados </w:t>
      </w:r>
      <w:r w:rsidR="002E686D">
        <w:rPr>
          <w:rFonts w:ascii="Arial" w:eastAsia="Arial" w:hAnsi="Arial" w:cs="Arial"/>
          <w:sz w:val="22"/>
          <w:szCs w:val="22"/>
        </w:rPr>
        <w:t xml:space="preserve">en </w:t>
      </w:r>
      <w:r w:rsidR="009262EC">
        <w:rPr>
          <w:rFonts w:ascii="Arial" w:eastAsia="Arial" w:hAnsi="Arial" w:cs="Arial"/>
          <w:sz w:val="22"/>
          <w:szCs w:val="22"/>
        </w:rPr>
        <w:t xml:space="preserve">los </w:t>
      </w:r>
      <w:r w:rsidR="002E686D">
        <w:rPr>
          <w:rFonts w:ascii="Arial" w:eastAsia="Arial" w:hAnsi="Arial" w:cs="Arial"/>
          <w:sz w:val="22"/>
          <w:szCs w:val="22"/>
        </w:rPr>
        <w:t>mes</w:t>
      </w:r>
      <w:r w:rsidR="009262EC">
        <w:rPr>
          <w:rFonts w:ascii="Arial" w:eastAsia="Arial" w:hAnsi="Arial" w:cs="Arial"/>
          <w:sz w:val="22"/>
          <w:szCs w:val="22"/>
        </w:rPr>
        <w:t>es</w:t>
      </w:r>
      <w:r w:rsidR="002E686D">
        <w:rPr>
          <w:rFonts w:ascii="Arial" w:eastAsia="Arial" w:hAnsi="Arial" w:cs="Arial"/>
          <w:sz w:val="22"/>
          <w:szCs w:val="22"/>
        </w:rPr>
        <w:t xml:space="preserve"> de </w:t>
      </w:r>
      <w:r w:rsidR="00FF130A">
        <w:rPr>
          <w:rFonts w:ascii="Arial" w:eastAsia="Arial" w:hAnsi="Arial" w:cs="Arial"/>
          <w:sz w:val="22"/>
          <w:szCs w:val="22"/>
        </w:rPr>
        <w:t>ju</w:t>
      </w:r>
      <w:r w:rsidR="00AE1C82">
        <w:rPr>
          <w:rFonts w:ascii="Arial" w:eastAsia="Arial" w:hAnsi="Arial" w:cs="Arial"/>
          <w:sz w:val="22"/>
          <w:szCs w:val="22"/>
        </w:rPr>
        <w:t>l</w:t>
      </w:r>
      <w:r w:rsidR="00FF130A">
        <w:rPr>
          <w:rFonts w:ascii="Arial" w:eastAsia="Arial" w:hAnsi="Arial" w:cs="Arial"/>
          <w:sz w:val="22"/>
          <w:szCs w:val="22"/>
        </w:rPr>
        <w:t>io</w:t>
      </w:r>
      <w:r w:rsidR="009262EC">
        <w:rPr>
          <w:rFonts w:ascii="Arial" w:eastAsia="Arial" w:hAnsi="Arial" w:cs="Arial"/>
          <w:sz w:val="22"/>
          <w:szCs w:val="22"/>
        </w:rPr>
        <w:t>, noviembre y diciembre</w:t>
      </w:r>
      <w:r w:rsidR="002E686D">
        <w:rPr>
          <w:rFonts w:ascii="Arial" w:eastAsia="Arial" w:hAnsi="Arial" w:cs="Arial"/>
          <w:sz w:val="22"/>
          <w:szCs w:val="22"/>
        </w:rPr>
        <w:t xml:space="preserve"> del presente ejercicio</w:t>
      </w:r>
      <w:r w:rsidR="009B1ABD">
        <w:rPr>
          <w:rFonts w:ascii="Arial" w:eastAsia="Arial" w:hAnsi="Arial" w:cs="Arial"/>
          <w:sz w:val="22"/>
          <w:szCs w:val="22"/>
        </w:rPr>
        <w:t xml:space="preserve">, importe </w:t>
      </w:r>
      <w:r w:rsidR="00277598">
        <w:rPr>
          <w:rFonts w:ascii="Arial" w:eastAsia="Arial" w:hAnsi="Arial" w:cs="Arial"/>
          <w:sz w:val="22"/>
          <w:szCs w:val="22"/>
        </w:rPr>
        <w:t>que,</w:t>
      </w:r>
      <w:r w:rsidR="009B1ABD">
        <w:rPr>
          <w:rFonts w:ascii="Arial" w:eastAsia="Arial" w:hAnsi="Arial" w:cs="Arial"/>
          <w:sz w:val="22"/>
          <w:szCs w:val="22"/>
        </w:rPr>
        <w:t xml:space="preserve"> a la fecha de las presentes notas, no ha sido enterado a la autoridad hacendaria por la falta de ministración de recursos por parte de la Secretaría de Hacienda del Estado. </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0" w:type="auto"/>
        <w:jc w:val="center"/>
        <w:tblLook w:val="04A0" w:firstRow="1" w:lastRow="0" w:firstColumn="1" w:lastColumn="0" w:noHBand="0" w:noVBand="1"/>
      </w:tblPr>
      <w:tblGrid>
        <w:gridCol w:w="1451"/>
        <w:gridCol w:w="3789"/>
        <w:gridCol w:w="1288"/>
        <w:gridCol w:w="1129"/>
        <w:gridCol w:w="1129"/>
        <w:gridCol w:w="1129"/>
      </w:tblGrid>
      <w:tr w:rsidR="005C17B5" w:rsidRPr="001F0A2B" w14:paraId="71E838DD" w14:textId="77777777" w:rsidTr="00210640">
        <w:trPr>
          <w:jc w:val="center"/>
        </w:trPr>
        <w:tc>
          <w:tcPr>
            <w:tcW w:w="1451" w:type="dxa"/>
            <w:vMerge w:val="restart"/>
          </w:tcPr>
          <w:p w14:paraId="25D0EE09" w14:textId="77777777" w:rsidR="005C17B5" w:rsidRPr="001F0A2B" w:rsidRDefault="005C17B5" w:rsidP="003F2103">
            <w:pPr>
              <w:widowControl w:val="0"/>
              <w:ind w:left="720" w:hanging="720"/>
              <w:jc w:val="center"/>
              <w:rPr>
                <w:rFonts w:ascii="Arial" w:eastAsia="Arial" w:hAnsi="Arial" w:cs="Arial"/>
                <w:b/>
                <w:sz w:val="18"/>
                <w:szCs w:val="18"/>
              </w:rPr>
            </w:pPr>
          </w:p>
          <w:p w14:paraId="5B48A85C" w14:textId="77777777" w:rsidR="005C17B5" w:rsidRPr="001F0A2B" w:rsidRDefault="005C17B5"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789" w:type="dxa"/>
            <w:vMerge w:val="restart"/>
          </w:tcPr>
          <w:p w14:paraId="0D6FAA24" w14:textId="77777777" w:rsidR="005C17B5" w:rsidRPr="001F0A2B" w:rsidRDefault="005C17B5" w:rsidP="003F2103">
            <w:pPr>
              <w:widowControl w:val="0"/>
              <w:ind w:left="720" w:hanging="720"/>
              <w:jc w:val="center"/>
              <w:rPr>
                <w:rFonts w:ascii="Arial" w:eastAsia="Arial" w:hAnsi="Arial" w:cs="Arial"/>
                <w:b/>
                <w:sz w:val="18"/>
                <w:szCs w:val="18"/>
              </w:rPr>
            </w:pPr>
          </w:p>
          <w:p w14:paraId="0FDEDCF4" w14:textId="77777777" w:rsidR="005C17B5" w:rsidRPr="001F0A2B" w:rsidRDefault="005C17B5"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4675" w:type="dxa"/>
            <w:gridSpan w:val="4"/>
          </w:tcPr>
          <w:p w14:paraId="73CF471E"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5C17B5" w:rsidRPr="001F0A2B" w14:paraId="752F15DB" w14:textId="77777777" w:rsidTr="00210640">
        <w:trPr>
          <w:jc w:val="center"/>
        </w:trPr>
        <w:tc>
          <w:tcPr>
            <w:tcW w:w="1451" w:type="dxa"/>
            <w:vMerge/>
          </w:tcPr>
          <w:p w14:paraId="74DA76EF" w14:textId="77777777" w:rsidR="005C17B5" w:rsidRPr="001F0A2B" w:rsidRDefault="005C17B5" w:rsidP="003F2103">
            <w:pPr>
              <w:widowControl w:val="0"/>
              <w:ind w:left="720" w:hanging="720"/>
              <w:jc w:val="center"/>
              <w:rPr>
                <w:rFonts w:ascii="Arial" w:eastAsia="Arial" w:hAnsi="Arial" w:cs="Arial"/>
                <w:b/>
                <w:sz w:val="18"/>
                <w:szCs w:val="18"/>
              </w:rPr>
            </w:pPr>
          </w:p>
        </w:tc>
        <w:tc>
          <w:tcPr>
            <w:tcW w:w="3789" w:type="dxa"/>
            <w:vMerge/>
          </w:tcPr>
          <w:p w14:paraId="7C11AA61" w14:textId="77777777" w:rsidR="005C17B5" w:rsidRPr="001F0A2B" w:rsidRDefault="005C17B5" w:rsidP="003F2103">
            <w:pPr>
              <w:widowControl w:val="0"/>
              <w:ind w:left="720" w:hanging="720"/>
              <w:jc w:val="center"/>
              <w:rPr>
                <w:rFonts w:ascii="Arial" w:eastAsia="Arial" w:hAnsi="Arial" w:cs="Arial"/>
                <w:b/>
                <w:sz w:val="18"/>
                <w:szCs w:val="18"/>
              </w:rPr>
            </w:pPr>
          </w:p>
        </w:tc>
        <w:tc>
          <w:tcPr>
            <w:tcW w:w="1288" w:type="dxa"/>
          </w:tcPr>
          <w:p w14:paraId="4CC2394F"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1129" w:type="dxa"/>
          </w:tcPr>
          <w:p w14:paraId="521D5F18"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1129" w:type="dxa"/>
          </w:tcPr>
          <w:p w14:paraId="4BD5FBED"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1129" w:type="dxa"/>
          </w:tcPr>
          <w:p w14:paraId="6B2E95A0"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5C17B5" w:rsidRPr="001F0A2B" w14:paraId="7553CB1F" w14:textId="77777777" w:rsidTr="00210640">
        <w:trPr>
          <w:jc w:val="center"/>
        </w:trPr>
        <w:tc>
          <w:tcPr>
            <w:tcW w:w="1451" w:type="dxa"/>
          </w:tcPr>
          <w:p w14:paraId="2A6660C8" w14:textId="40C9E7EB" w:rsidR="005C17B5" w:rsidRPr="009304E8" w:rsidRDefault="005C17B5" w:rsidP="005C17B5">
            <w:pPr>
              <w:widowControl w:val="0"/>
              <w:rPr>
                <w:rFonts w:ascii="Arial" w:eastAsia="Arial" w:hAnsi="Arial" w:cs="Arial"/>
                <w:sz w:val="17"/>
                <w:szCs w:val="17"/>
              </w:rPr>
            </w:pPr>
            <w:r w:rsidRPr="009304E8">
              <w:rPr>
                <w:rFonts w:ascii="Arial" w:eastAsia="Arial" w:hAnsi="Arial" w:cs="Arial"/>
                <w:sz w:val="17"/>
                <w:szCs w:val="17"/>
              </w:rPr>
              <w:t>2117-1-01</w:t>
            </w:r>
          </w:p>
        </w:tc>
        <w:tc>
          <w:tcPr>
            <w:tcW w:w="3789" w:type="dxa"/>
          </w:tcPr>
          <w:p w14:paraId="349B93A0" w14:textId="69C85383" w:rsidR="005C17B5" w:rsidRPr="009304E8" w:rsidRDefault="005C17B5" w:rsidP="005C17B5">
            <w:pPr>
              <w:widowControl w:val="0"/>
              <w:rPr>
                <w:rFonts w:ascii="Arial" w:eastAsia="Arial" w:hAnsi="Arial" w:cs="Arial"/>
                <w:sz w:val="17"/>
                <w:szCs w:val="17"/>
              </w:rPr>
            </w:pPr>
            <w:r w:rsidRPr="009304E8">
              <w:rPr>
                <w:rFonts w:ascii="Arial" w:eastAsia="Arial" w:hAnsi="Arial" w:cs="Arial"/>
                <w:sz w:val="17"/>
                <w:szCs w:val="17"/>
              </w:rPr>
              <w:t>ISR Retenciones por Salarios</w:t>
            </w:r>
          </w:p>
        </w:tc>
        <w:tc>
          <w:tcPr>
            <w:tcW w:w="1288" w:type="dxa"/>
            <w:vAlign w:val="center"/>
          </w:tcPr>
          <w:p w14:paraId="4F7B3917" w14:textId="6899E245" w:rsidR="005C17B5" w:rsidRPr="009304E8" w:rsidRDefault="00FF130A" w:rsidP="0020439C">
            <w:pPr>
              <w:widowControl w:val="0"/>
              <w:jc w:val="right"/>
              <w:rPr>
                <w:rFonts w:ascii="Arial" w:eastAsia="Arial" w:hAnsi="Arial" w:cs="Arial"/>
                <w:sz w:val="17"/>
                <w:szCs w:val="17"/>
              </w:rPr>
            </w:pPr>
            <w:r w:rsidRPr="009304E8">
              <w:rPr>
                <w:rFonts w:ascii="Arial" w:eastAsia="Arial" w:hAnsi="Arial" w:cs="Arial"/>
                <w:color w:val="000000"/>
                <w:sz w:val="17"/>
                <w:szCs w:val="17"/>
              </w:rPr>
              <w:t>$</w:t>
            </w:r>
            <w:r w:rsidR="0097045D" w:rsidRPr="009304E8">
              <w:rPr>
                <w:rFonts w:ascii="Arial" w:eastAsia="Arial" w:hAnsi="Arial" w:cs="Arial"/>
                <w:color w:val="000000"/>
                <w:sz w:val="17"/>
                <w:szCs w:val="17"/>
              </w:rPr>
              <w:t xml:space="preserve"> </w:t>
            </w:r>
            <w:r w:rsidR="008C6316" w:rsidRPr="009304E8">
              <w:rPr>
                <w:rFonts w:ascii="Arial" w:eastAsia="Arial" w:hAnsi="Arial" w:cs="Arial"/>
                <w:color w:val="000000"/>
                <w:sz w:val="17"/>
                <w:szCs w:val="17"/>
              </w:rPr>
              <w:t>437,948.05</w:t>
            </w:r>
          </w:p>
        </w:tc>
        <w:tc>
          <w:tcPr>
            <w:tcW w:w="1129" w:type="dxa"/>
          </w:tcPr>
          <w:p w14:paraId="454A0AA3" w14:textId="68189AA9" w:rsidR="005C17B5" w:rsidRPr="009304E8" w:rsidRDefault="005C17B5" w:rsidP="00CC5891">
            <w:pPr>
              <w:widowControl w:val="0"/>
              <w:jc w:val="right"/>
              <w:rPr>
                <w:rFonts w:ascii="Arial" w:eastAsia="Arial" w:hAnsi="Arial" w:cs="Arial"/>
                <w:sz w:val="17"/>
                <w:szCs w:val="17"/>
              </w:rPr>
            </w:pPr>
          </w:p>
        </w:tc>
        <w:tc>
          <w:tcPr>
            <w:tcW w:w="1129" w:type="dxa"/>
          </w:tcPr>
          <w:p w14:paraId="4486DC8A" w14:textId="77777777" w:rsidR="005C17B5" w:rsidRPr="009304E8" w:rsidRDefault="005C17B5" w:rsidP="005C17B5">
            <w:pPr>
              <w:widowControl w:val="0"/>
              <w:rPr>
                <w:rFonts w:ascii="Arial" w:eastAsia="Arial" w:hAnsi="Arial" w:cs="Arial"/>
                <w:sz w:val="17"/>
                <w:szCs w:val="17"/>
              </w:rPr>
            </w:pPr>
          </w:p>
        </w:tc>
        <w:tc>
          <w:tcPr>
            <w:tcW w:w="1129" w:type="dxa"/>
          </w:tcPr>
          <w:p w14:paraId="04C7855C" w14:textId="77777777" w:rsidR="005C17B5" w:rsidRPr="009304E8" w:rsidRDefault="005C17B5" w:rsidP="005C17B5">
            <w:pPr>
              <w:widowControl w:val="0"/>
              <w:rPr>
                <w:rFonts w:ascii="Arial" w:eastAsia="Arial" w:hAnsi="Arial" w:cs="Arial"/>
                <w:sz w:val="17"/>
                <w:szCs w:val="17"/>
              </w:rPr>
            </w:pPr>
          </w:p>
        </w:tc>
      </w:tr>
      <w:tr w:rsidR="005C17B5" w:rsidRPr="001F0A2B" w14:paraId="748B9833" w14:textId="77777777" w:rsidTr="00210640">
        <w:trPr>
          <w:jc w:val="center"/>
        </w:trPr>
        <w:tc>
          <w:tcPr>
            <w:tcW w:w="1451" w:type="dxa"/>
          </w:tcPr>
          <w:p w14:paraId="2AA46703" w14:textId="62CF700F" w:rsidR="005C17B5" w:rsidRPr="009304E8" w:rsidRDefault="005C17B5" w:rsidP="005C17B5">
            <w:pPr>
              <w:widowControl w:val="0"/>
              <w:rPr>
                <w:rFonts w:ascii="Arial" w:eastAsia="Arial" w:hAnsi="Arial" w:cs="Arial"/>
                <w:sz w:val="17"/>
                <w:szCs w:val="17"/>
              </w:rPr>
            </w:pPr>
            <w:r w:rsidRPr="009304E8">
              <w:rPr>
                <w:rFonts w:ascii="Arial" w:eastAsia="Arial" w:hAnsi="Arial" w:cs="Arial"/>
                <w:sz w:val="17"/>
                <w:szCs w:val="17"/>
              </w:rPr>
              <w:t>2117-1-02</w:t>
            </w:r>
          </w:p>
        </w:tc>
        <w:tc>
          <w:tcPr>
            <w:tcW w:w="3789" w:type="dxa"/>
          </w:tcPr>
          <w:p w14:paraId="0010B696" w14:textId="2AF54E07" w:rsidR="005C17B5" w:rsidRPr="009304E8" w:rsidRDefault="005C17B5" w:rsidP="005C17B5">
            <w:pPr>
              <w:widowControl w:val="0"/>
              <w:rPr>
                <w:rFonts w:ascii="Arial" w:eastAsia="Arial" w:hAnsi="Arial" w:cs="Arial"/>
                <w:sz w:val="17"/>
                <w:szCs w:val="17"/>
              </w:rPr>
            </w:pPr>
            <w:r w:rsidRPr="009304E8">
              <w:rPr>
                <w:rFonts w:ascii="Arial" w:eastAsia="Arial" w:hAnsi="Arial" w:cs="Arial"/>
                <w:sz w:val="17"/>
                <w:szCs w:val="17"/>
              </w:rPr>
              <w:t>ISR Retenciones por Asimilados</w:t>
            </w:r>
          </w:p>
        </w:tc>
        <w:tc>
          <w:tcPr>
            <w:tcW w:w="1288" w:type="dxa"/>
            <w:vAlign w:val="center"/>
          </w:tcPr>
          <w:p w14:paraId="1C393977" w14:textId="444F16A1" w:rsidR="005C17B5" w:rsidRPr="009304E8" w:rsidRDefault="009304E8" w:rsidP="0020439C">
            <w:pPr>
              <w:widowControl w:val="0"/>
              <w:jc w:val="right"/>
              <w:rPr>
                <w:rFonts w:ascii="Arial" w:eastAsia="Arial" w:hAnsi="Arial" w:cs="Arial"/>
                <w:sz w:val="17"/>
                <w:szCs w:val="17"/>
              </w:rPr>
            </w:pPr>
            <w:r>
              <w:rPr>
                <w:rFonts w:ascii="Arial" w:eastAsia="Arial" w:hAnsi="Arial" w:cs="Arial"/>
                <w:color w:val="000000"/>
                <w:sz w:val="17"/>
                <w:szCs w:val="17"/>
              </w:rPr>
              <w:t xml:space="preserve">     </w:t>
            </w:r>
            <w:r w:rsidR="008C6316" w:rsidRPr="009304E8">
              <w:rPr>
                <w:rFonts w:ascii="Arial" w:eastAsia="Arial" w:hAnsi="Arial" w:cs="Arial"/>
                <w:color w:val="000000"/>
                <w:sz w:val="17"/>
                <w:szCs w:val="17"/>
              </w:rPr>
              <w:t>63,625.63</w:t>
            </w:r>
          </w:p>
        </w:tc>
        <w:tc>
          <w:tcPr>
            <w:tcW w:w="1129" w:type="dxa"/>
          </w:tcPr>
          <w:p w14:paraId="5A5E3AB6" w14:textId="77777777" w:rsidR="005C17B5" w:rsidRPr="009304E8" w:rsidRDefault="005C17B5" w:rsidP="005C17B5">
            <w:pPr>
              <w:widowControl w:val="0"/>
              <w:rPr>
                <w:rFonts w:ascii="Arial" w:eastAsia="Arial" w:hAnsi="Arial" w:cs="Arial"/>
                <w:sz w:val="17"/>
                <w:szCs w:val="17"/>
              </w:rPr>
            </w:pPr>
          </w:p>
        </w:tc>
        <w:tc>
          <w:tcPr>
            <w:tcW w:w="1129" w:type="dxa"/>
          </w:tcPr>
          <w:p w14:paraId="6BFF2D3C" w14:textId="77777777" w:rsidR="005C17B5" w:rsidRPr="009304E8" w:rsidRDefault="005C17B5" w:rsidP="005C17B5">
            <w:pPr>
              <w:widowControl w:val="0"/>
              <w:rPr>
                <w:rFonts w:ascii="Arial" w:eastAsia="Arial" w:hAnsi="Arial" w:cs="Arial"/>
                <w:sz w:val="17"/>
                <w:szCs w:val="17"/>
              </w:rPr>
            </w:pPr>
          </w:p>
        </w:tc>
        <w:tc>
          <w:tcPr>
            <w:tcW w:w="1129" w:type="dxa"/>
          </w:tcPr>
          <w:p w14:paraId="37773DD3" w14:textId="77777777" w:rsidR="005C17B5" w:rsidRPr="009304E8" w:rsidRDefault="005C17B5" w:rsidP="005C17B5">
            <w:pPr>
              <w:widowControl w:val="0"/>
              <w:rPr>
                <w:rFonts w:ascii="Arial" w:eastAsia="Arial" w:hAnsi="Arial" w:cs="Arial"/>
                <w:sz w:val="17"/>
                <w:szCs w:val="17"/>
              </w:rPr>
            </w:pPr>
          </w:p>
        </w:tc>
      </w:tr>
      <w:tr w:rsidR="005C17B5" w:rsidRPr="001F0A2B" w14:paraId="2907B27F" w14:textId="77777777" w:rsidTr="00210640">
        <w:trPr>
          <w:jc w:val="center"/>
        </w:trPr>
        <w:tc>
          <w:tcPr>
            <w:tcW w:w="1451" w:type="dxa"/>
          </w:tcPr>
          <w:p w14:paraId="2A5AC07C" w14:textId="77777777" w:rsidR="005C17B5" w:rsidRPr="009304E8" w:rsidRDefault="005C17B5" w:rsidP="005C17B5">
            <w:pPr>
              <w:widowControl w:val="0"/>
              <w:rPr>
                <w:rFonts w:ascii="Arial" w:eastAsia="Arial" w:hAnsi="Arial" w:cs="Arial"/>
                <w:sz w:val="17"/>
                <w:szCs w:val="17"/>
              </w:rPr>
            </w:pPr>
          </w:p>
        </w:tc>
        <w:tc>
          <w:tcPr>
            <w:tcW w:w="3789" w:type="dxa"/>
          </w:tcPr>
          <w:p w14:paraId="76971482" w14:textId="77777777" w:rsidR="005C17B5" w:rsidRPr="009304E8" w:rsidRDefault="005C17B5" w:rsidP="00277598">
            <w:pPr>
              <w:widowControl w:val="0"/>
              <w:jc w:val="right"/>
              <w:rPr>
                <w:rFonts w:ascii="Arial" w:eastAsia="Arial" w:hAnsi="Arial" w:cs="Arial"/>
                <w:sz w:val="17"/>
                <w:szCs w:val="17"/>
              </w:rPr>
            </w:pPr>
            <w:r w:rsidRPr="009304E8">
              <w:rPr>
                <w:rFonts w:ascii="Arial" w:hAnsi="Arial" w:cs="Arial"/>
                <w:b/>
                <w:bCs/>
                <w:color w:val="000000"/>
                <w:sz w:val="17"/>
                <w:szCs w:val="17"/>
              </w:rPr>
              <w:t>Suma</w:t>
            </w:r>
          </w:p>
        </w:tc>
        <w:tc>
          <w:tcPr>
            <w:tcW w:w="1288" w:type="dxa"/>
            <w:vAlign w:val="center"/>
          </w:tcPr>
          <w:p w14:paraId="1CFAB9A9" w14:textId="7CAF8D5F" w:rsidR="005C17B5" w:rsidRPr="009304E8" w:rsidRDefault="005C17B5" w:rsidP="0020439C">
            <w:pPr>
              <w:widowControl w:val="0"/>
              <w:jc w:val="right"/>
              <w:rPr>
                <w:rFonts w:ascii="Arial" w:eastAsia="Arial" w:hAnsi="Arial" w:cs="Arial"/>
                <w:sz w:val="17"/>
                <w:szCs w:val="17"/>
              </w:rPr>
            </w:pPr>
            <w:r w:rsidRPr="009304E8">
              <w:rPr>
                <w:rFonts w:ascii="Arial" w:eastAsia="Arial" w:hAnsi="Arial" w:cs="Arial"/>
                <w:b/>
                <w:color w:val="000000"/>
                <w:sz w:val="17"/>
                <w:szCs w:val="17"/>
              </w:rPr>
              <w:t xml:space="preserve">$ </w:t>
            </w:r>
            <w:r w:rsidR="008C6316" w:rsidRPr="009304E8">
              <w:rPr>
                <w:rFonts w:ascii="Arial" w:eastAsia="Arial" w:hAnsi="Arial" w:cs="Arial"/>
                <w:b/>
                <w:color w:val="000000"/>
                <w:sz w:val="17"/>
                <w:szCs w:val="17"/>
              </w:rPr>
              <w:t>501,573.68</w:t>
            </w:r>
          </w:p>
        </w:tc>
        <w:tc>
          <w:tcPr>
            <w:tcW w:w="1129" w:type="dxa"/>
            <w:vAlign w:val="center"/>
          </w:tcPr>
          <w:p w14:paraId="59B15ABD" w14:textId="12F23A36" w:rsidR="005C17B5" w:rsidRPr="009304E8" w:rsidRDefault="005C17B5" w:rsidP="00CC5891">
            <w:pPr>
              <w:widowControl w:val="0"/>
              <w:jc w:val="right"/>
              <w:rPr>
                <w:rFonts w:ascii="Arial" w:eastAsia="Arial" w:hAnsi="Arial" w:cs="Arial"/>
                <w:b/>
                <w:sz w:val="17"/>
                <w:szCs w:val="17"/>
              </w:rPr>
            </w:pPr>
          </w:p>
        </w:tc>
        <w:tc>
          <w:tcPr>
            <w:tcW w:w="1129" w:type="dxa"/>
          </w:tcPr>
          <w:p w14:paraId="03F2F668" w14:textId="77777777" w:rsidR="005C17B5" w:rsidRPr="009304E8" w:rsidRDefault="005C17B5" w:rsidP="005C17B5">
            <w:pPr>
              <w:widowControl w:val="0"/>
              <w:rPr>
                <w:rFonts w:ascii="Arial" w:eastAsia="Arial" w:hAnsi="Arial" w:cs="Arial"/>
                <w:sz w:val="17"/>
                <w:szCs w:val="17"/>
              </w:rPr>
            </w:pPr>
          </w:p>
        </w:tc>
        <w:tc>
          <w:tcPr>
            <w:tcW w:w="1129" w:type="dxa"/>
          </w:tcPr>
          <w:p w14:paraId="1AE39CEB" w14:textId="77777777" w:rsidR="005C17B5" w:rsidRPr="009304E8" w:rsidRDefault="005C17B5" w:rsidP="005C17B5">
            <w:pPr>
              <w:widowControl w:val="0"/>
              <w:rPr>
                <w:rFonts w:ascii="Arial" w:eastAsia="Arial" w:hAnsi="Arial" w:cs="Arial"/>
                <w:sz w:val="17"/>
                <w:szCs w:val="17"/>
              </w:rPr>
            </w:pPr>
          </w:p>
        </w:tc>
      </w:tr>
    </w:tbl>
    <w:p w14:paraId="51EB5829" w14:textId="4CA1FFCD" w:rsidR="000A5A65" w:rsidRDefault="000A5A65"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7DDF2C51" w14:textId="75B41F40" w:rsidR="000A5A65" w:rsidRDefault="000A5A65"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1A1FD5F6" w14:textId="77777777" w:rsidR="000A5A65" w:rsidRDefault="000A5A65"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578C22AD" w14:textId="49BC252F" w:rsidR="000A55D8" w:rsidRDefault="0080573E" w:rsidP="00FE0B34">
      <w:pPr>
        <w:pStyle w:val="Prrafodelista"/>
        <w:numPr>
          <w:ilvl w:val="0"/>
          <w:numId w:val="10"/>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FE0B34">
        <w:rPr>
          <w:rFonts w:ascii="Arial" w:eastAsia="Arial" w:hAnsi="Arial" w:cs="Arial"/>
          <w:b/>
          <w:color w:val="000000"/>
          <w:sz w:val="22"/>
          <w:szCs w:val="22"/>
          <w:u w:val="single"/>
        </w:rPr>
        <w:t>NOTAS AL ESTADO DE ACTIVIDADES</w:t>
      </w:r>
    </w:p>
    <w:p w14:paraId="44C93052" w14:textId="6A014818" w:rsidR="00FE0B34" w:rsidRDefault="00132029" w:rsidP="00FE0B34">
      <w:pPr>
        <w:pBdr>
          <w:top w:val="nil"/>
          <w:left w:val="nil"/>
          <w:bottom w:val="nil"/>
          <w:right w:val="nil"/>
          <w:between w:val="nil"/>
        </w:pBdr>
        <w:spacing w:after="200" w:line="276" w:lineRule="auto"/>
        <w:rPr>
          <w:rFonts w:ascii="Arial" w:eastAsia="Arial" w:hAnsi="Arial" w:cs="Arial"/>
          <w:b/>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p w14:paraId="7B4E0EA7" w14:textId="77777777" w:rsidR="004D0DD7" w:rsidRDefault="004D0DD7">
      <w:pPr>
        <w:rPr>
          <w:rFonts w:ascii="Arial" w:eastAsia="Arial" w:hAnsi="Arial" w:cs="Arial"/>
          <w:sz w:val="22"/>
          <w:szCs w:val="22"/>
        </w:rPr>
      </w:pPr>
    </w:p>
    <w:tbl>
      <w:tblPr>
        <w:tblStyle w:val="a8"/>
        <w:tblW w:w="83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1725"/>
        <w:gridCol w:w="1725"/>
      </w:tblGrid>
      <w:tr w:rsidR="00D64AC2" w14:paraId="28695736" w14:textId="77777777" w:rsidTr="006255AB">
        <w:trPr>
          <w:trHeight w:val="44"/>
          <w:jc w:val="center"/>
        </w:trPr>
        <w:tc>
          <w:tcPr>
            <w:tcW w:w="4890" w:type="dxa"/>
            <w:shd w:val="clear" w:color="auto" w:fill="auto"/>
          </w:tcPr>
          <w:p w14:paraId="1C4315BE" w14:textId="5F9D4A47" w:rsidR="00D64AC2" w:rsidRPr="0020439C" w:rsidRDefault="0020439C" w:rsidP="0020439C">
            <w:pPr>
              <w:jc w:val="center"/>
              <w:rPr>
                <w:rFonts w:ascii="Arial" w:eastAsia="Arial" w:hAnsi="Arial" w:cs="Arial"/>
                <w:b/>
                <w:sz w:val="18"/>
                <w:szCs w:val="18"/>
              </w:rPr>
            </w:pPr>
            <w:r w:rsidRPr="0020439C">
              <w:rPr>
                <w:rFonts w:ascii="Arial" w:eastAsia="Arial" w:hAnsi="Arial" w:cs="Arial"/>
                <w:b/>
                <w:sz w:val="18"/>
                <w:szCs w:val="18"/>
              </w:rPr>
              <w:t>Concepto</w:t>
            </w:r>
          </w:p>
        </w:tc>
        <w:tc>
          <w:tcPr>
            <w:tcW w:w="1725" w:type="dxa"/>
          </w:tcPr>
          <w:p w14:paraId="417B05BD" w14:textId="0CAFF9FB" w:rsidR="00D64AC2" w:rsidRDefault="00D64AC2">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725" w:type="dxa"/>
            <w:shd w:val="clear" w:color="auto" w:fill="auto"/>
            <w:tcMar>
              <w:top w:w="100" w:type="dxa"/>
              <w:left w:w="100" w:type="dxa"/>
              <w:bottom w:w="100" w:type="dxa"/>
              <w:right w:w="100" w:type="dxa"/>
            </w:tcMar>
          </w:tcPr>
          <w:p w14:paraId="54A5D943" w14:textId="222A07D4" w:rsidR="00D64AC2" w:rsidRDefault="00D64AC2">
            <w:pPr>
              <w:tabs>
                <w:tab w:val="center" w:pos="997"/>
              </w:tabs>
              <w:jc w:val="center"/>
              <w:rPr>
                <w:rFonts w:ascii="Arial" w:eastAsia="Arial" w:hAnsi="Arial" w:cs="Arial"/>
                <w:b/>
                <w:sz w:val="18"/>
                <w:szCs w:val="18"/>
              </w:rPr>
            </w:pPr>
            <w:r>
              <w:rPr>
                <w:rFonts w:ascii="Arial" w:eastAsia="Arial" w:hAnsi="Arial" w:cs="Arial"/>
                <w:b/>
                <w:sz w:val="18"/>
                <w:szCs w:val="18"/>
              </w:rPr>
              <w:t>2020</w:t>
            </w:r>
          </w:p>
        </w:tc>
      </w:tr>
      <w:tr w:rsidR="00D64AC2" w14:paraId="6CD45237" w14:textId="77777777" w:rsidTr="006255AB">
        <w:trPr>
          <w:trHeight w:val="320"/>
          <w:jc w:val="center"/>
        </w:trPr>
        <w:tc>
          <w:tcPr>
            <w:tcW w:w="4890" w:type="dxa"/>
          </w:tcPr>
          <w:p w14:paraId="6C436F15" w14:textId="79C9444B" w:rsidR="00D64AC2" w:rsidRPr="00711CAB" w:rsidRDefault="00D64AC2">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725" w:type="dxa"/>
          </w:tcPr>
          <w:p w14:paraId="0E40B987" w14:textId="77777777" w:rsidR="00D64AC2" w:rsidRDefault="00D64AC2">
            <w:pPr>
              <w:jc w:val="both"/>
              <w:rPr>
                <w:rFonts w:ascii="Arial" w:eastAsia="Arial" w:hAnsi="Arial" w:cs="Arial"/>
                <w:sz w:val="18"/>
                <w:szCs w:val="18"/>
              </w:rPr>
            </w:pPr>
          </w:p>
        </w:tc>
        <w:tc>
          <w:tcPr>
            <w:tcW w:w="1725" w:type="dxa"/>
          </w:tcPr>
          <w:p w14:paraId="720968DE" w14:textId="27980691" w:rsidR="00D64AC2" w:rsidRDefault="00D64AC2">
            <w:pPr>
              <w:jc w:val="both"/>
              <w:rPr>
                <w:rFonts w:ascii="Arial" w:eastAsia="Arial" w:hAnsi="Arial" w:cs="Arial"/>
                <w:sz w:val="18"/>
                <w:szCs w:val="18"/>
              </w:rPr>
            </w:pPr>
          </w:p>
        </w:tc>
      </w:tr>
      <w:tr w:rsidR="00D64AC2" w14:paraId="5509B515" w14:textId="77777777" w:rsidTr="006255AB">
        <w:trPr>
          <w:trHeight w:val="113"/>
          <w:jc w:val="center"/>
        </w:trPr>
        <w:tc>
          <w:tcPr>
            <w:tcW w:w="4890" w:type="dxa"/>
          </w:tcPr>
          <w:p w14:paraId="15CDDE05" w14:textId="35CE5B3B" w:rsidR="00D64AC2" w:rsidRDefault="00D64AC2" w:rsidP="000F2D96">
            <w:pPr>
              <w:rPr>
                <w:rFonts w:ascii="Arial" w:eastAsia="Arial" w:hAnsi="Arial" w:cs="Arial"/>
                <w:sz w:val="18"/>
                <w:szCs w:val="18"/>
              </w:rPr>
            </w:pPr>
            <w:r>
              <w:rPr>
                <w:rFonts w:ascii="Arial" w:eastAsia="Arial" w:hAnsi="Arial" w:cs="Arial"/>
                <w:sz w:val="18"/>
                <w:szCs w:val="18"/>
              </w:rPr>
              <w:t xml:space="preserve">        Productos </w:t>
            </w:r>
            <w:r w:rsidR="006255AB">
              <w:rPr>
                <w:rFonts w:ascii="Arial" w:eastAsia="Arial" w:hAnsi="Arial" w:cs="Arial"/>
                <w:sz w:val="18"/>
                <w:szCs w:val="18"/>
              </w:rPr>
              <w:t>(1)</w:t>
            </w:r>
          </w:p>
        </w:tc>
        <w:tc>
          <w:tcPr>
            <w:tcW w:w="1725" w:type="dxa"/>
          </w:tcPr>
          <w:p w14:paraId="59C317A2" w14:textId="46DEB5B1" w:rsidR="00D64AC2" w:rsidRPr="00CB3A71" w:rsidRDefault="008C6316" w:rsidP="000F2D96">
            <w:pPr>
              <w:jc w:val="right"/>
              <w:rPr>
                <w:rFonts w:ascii="Arial" w:eastAsia="Arial" w:hAnsi="Arial" w:cs="Arial"/>
                <w:sz w:val="18"/>
                <w:szCs w:val="18"/>
              </w:rPr>
            </w:pPr>
            <w:r>
              <w:rPr>
                <w:rFonts w:ascii="Arial" w:eastAsia="Arial" w:hAnsi="Arial" w:cs="Arial"/>
                <w:sz w:val="18"/>
                <w:szCs w:val="18"/>
              </w:rPr>
              <w:t>$40,894.88</w:t>
            </w:r>
          </w:p>
        </w:tc>
        <w:tc>
          <w:tcPr>
            <w:tcW w:w="1725" w:type="dxa"/>
          </w:tcPr>
          <w:p w14:paraId="15CB2B94" w14:textId="68ED318C" w:rsidR="00D64AC2" w:rsidRDefault="008C6316" w:rsidP="000F2D96">
            <w:pPr>
              <w:jc w:val="right"/>
              <w:rPr>
                <w:rFonts w:ascii="Arial" w:eastAsia="Arial" w:hAnsi="Arial" w:cs="Arial"/>
                <w:sz w:val="18"/>
                <w:szCs w:val="18"/>
              </w:rPr>
            </w:pPr>
            <w:r>
              <w:rPr>
                <w:rFonts w:ascii="Arial" w:eastAsia="Arial" w:hAnsi="Arial" w:cs="Arial"/>
                <w:sz w:val="18"/>
                <w:szCs w:val="18"/>
              </w:rPr>
              <w:t>$</w:t>
            </w:r>
            <w:r w:rsidR="00D64AC2" w:rsidRPr="00CB3A71">
              <w:rPr>
                <w:rFonts w:ascii="Arial" w:eastAsia="Arial" w:hAnsi="Arial" w:cs="Arial"/>
                <w:sz w:val="18"/>
                <w:szCs w:val="18"/>
              </w:rPr>
              <w:t>89,385.93</w:t>
            </w:r>
          </w:p>
        </w:tc>
      </w:tr>
      <w:tr w:rsidR="00D64AC2" w14:paraId="4B1BA7C4" w14:textId="77777777" w:rsidTr="006255AB">
        <w:trPr>
          <w:trHeight w:val="878"/>
          <w:jc w:val="center"/>
        </w:trPr>
        <w:tc>
          <w:tcPr>
            <w:tcW w:w="4890" w:type="dxa"/>
          </w:tcPr>
          <w:p w14:paraId="7BBF4D87" w14:textId="532287BF" w:rsidR="00D64AC2" w:rsidRDefault="00D64AC2" w:rsidP="000F2D96">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725" w:type="dxa"/>
          </w:tcPr>
          <w:p w14:paraId="28914430" w14:textId="77777777" w:rsidR="00D64AC2" w:rsidRDefault="00D64AC2" w:rsidP="000F2D96">
            <w:pPr>
              <w:jc w:val="both"/>
              <w:rPr>
                <w:rFonts w:ascii="Arial" w:eastAsia="Arial" w:hAnsi="Arial" w:cs="Arial"/>
                <w:sz w:val="18"/>
                <w:szCs w:val="18"/>
              </w:rPr>
            </w:pPr>
          </w:p>
        </w:tc>
        <w:tc>
          <w:tcPr>
            <w:tcW w:w="1725" w:type="dxa"/>
          </w:tcPr>
          <w:p w14:paraId="750E3691" w14:textId="2C6E8FD9" w:rsidR="00D64AC2" w:rsidRDefault="00D64AC2" w:rsidP="000F2D96">
            <w:pPr>
              <w:jc w:val="both"/>
              <w:rPr>
                <w:rFonts w:ascii="Arial" w:eastAsia="Arial" w:hAnsi="Arial" w:cs="Arial"/>
                <w:sz w:val="18"/>
                <w:szCs w:val="18"/>
              </w:rPr>
            </w:pPr>
          </w:p>
        </w:tc>
      </w:tr>
      <w:tr w:rsidR="00D64AC2" w14:paraId="24521B93" w14:textId="77777777" w:rsidTr="006255AB">
        <w:trPr>
          <w:trHeight w:val="240"/>
          <w:jc w:val="center"/>
        </w:trPr>
        <w:tc>
          <w:tcPr>
            <w:tcW w:w="4890" w:type="dxa"/>
          </w:tcPr>
          <w:p w14:paraId="2862F84D" w14:textId="23E0F83B" w:rsidR="00D64AC2" w:rsidRDefault="00D64AC2" w:rsidP="000F2D96">
            <w:pPr>
              <w:rPr>
                <w:rFonts w:ascii="Arial" w:eastAsia="Arial" w:hAnsi="Arial" w:cs="Arial"/>
                <w:sz w:val="18"/>
                <w:szCs w:val="18"/>
              </w:rPr>
            </w:pPr>
            <w:r>
              <w:rPr>
                <w:rFonts w:ascii="Arial" w:eastAsia="Arial" w:hAnsi="Arial" w:cs="Arial"/>
                <w:sz w:val="18"/>
                <w:szCs w:val="18"/>
              </w:rPr>
              <w:t xml:space="preserve">        Transferencias</w:t>
            </w:r>
            <w:r w:rsidR="00210FF0">
              <w:rPr>
                <w:rFonts w:ascii="Arial" w:eastAsia="Arial" w:hAnsi="Arial" w:cs="Arial"/>
                <w:sz w:val="18"/>
                <w:szCs w:val="18"/>
              </w:rPr>
              <w:t xml:space="preserve">, Asignaciones, Subsidios </w:t>
            </w:r>
            <w:r>
              <w:rPr>
                <w:rFonts w:ascii="Arial" w:eastAsia="Arial" w:hAnsi="Arial" w:cs="Arial"/>
                <w:sz w:val="18"/>
                <w:szCs w:val="18"/>
              </w:rPr>
              <w:t>(</w:t>
            </w:r>
            <w:r w:rsidR="006255AB">
              <w:rPr>
                <w:rFonts w:ascii="Arial" w:eastAsia="Arial" w:hAnsi="Arial" w:cs="Arial"/>
                <w:sz w:val="18"/>
                <w:szCs w:val="18"/>
              </w:rPr>
              <w:t>2</w:t>
            </w:r>
            <w:r>
              <w:rPr>
                <w:rFonts w:ascii="Arial" w:eastAsia="Arial" w:hAnsi="Arial" w:cs="Arial"/>
                <w:sz w:val="18"/>
                <w:szCs w:val="18"/>
              </w:rPr>
              <w:t>)</w:t>
            </w:r>
          </w:p>
        </w:tc>
        <w:tc>
          <w:tcPr>
            <w:tcW w:w="1725" w:type="dxa"/>
          </w:tcPr>
          <w:p w14:paraId="3B0B349A" w14:textId="6106BC32" w:rsidR="00D64AC2" w:rsidRDefault="00C61B95" w:rsidP="000F2D96">
            <w:pPr>
              <w:jc w:val="right"/>
              <w:rPr>
                <w:rFonts w:ascii="Arial" w:eastAsia="Arial" w:hAnsi="Arial" w:cs="Arial"/>
                <w:sz w:val="18"/>
                <w:szCs w:val="18"/>
              </w:rPr>
            </w:pPr>
            <w:r>
              <w:rPr>
                <w:rFonts w:ascii="Arial" w:eastAsia="Arial" w:hAnsi="Arial" w:cs="Arial"/>
                <w:sz w:val="18"/>
                <w:szCs w:val="18"/>
              </w:rPr>
              <w:t>0.00</w:t>
            </w:r>
          </w:p>
        </w:tc>
        <w:tc>
          <w:tcPr>
            <w:tcW w:w="1725" w:type="dxa"/>
          </w:tcPr>
          <w:p w14:paraId="77DC603C" w14:textId="67F19C6F" w:rsidR="00D64AC2" w:rsidRDefault="00D64AC2" w:rsidP="000F2D96">
            <w:pPr>
              <w:jc w:val="right"/>
              <w:rPr>
                <w:rFonts w:ascii="Arial" w:eastAsia="Arial" w:hAnsi="Arial" w:cs="Arial"/>
                <w:sz w:val="18"/>
                <w:szCs w:val="18"/>
              </w:rPr>
            </w:pPr>
            <w:r>
              <w:rPr>
                <w:rFonts w:ascii="Arial" w:eastAsia="Arial" w:hAnsi="Arial" w:cs="Arial"/>
                <w:sz w:val="18"/>
                <w:szCs w:val="18"/>
              </w:rPr>
              <w:t xml:space="preserve"> $ </w:t>
            </w:r>
            <w:r w:rsidRPr="00CB3A71">
              <w:rPr>
                <w:rFonts w:ascii="Arial" w:eastAsia="Arial" w:hAnsi="Arial" w:cs="Arial"/>
                <w:sz w:val="18"/>
                <w:szCs w:val="18"/>
              </w:rPr>
              <w:t>12,935,409.81</w:t>
            </w:r>
          </w:p>
        </w:tc>
      </w:tr>
      <w:tr w:rsidR="00D64AC2" w14:paraId="542CDB3F" w14:textId="77777777" w:rsidTr="006255AB">
        <w:trPr>
          <w:trHeight w:val="240"/>
          <w:jc w:val="center"/>
        </w:trPr>
        <w:tc>
          <w:tcPr>
            <w:tcW w:w="4890" w:type="dxa"/>
          </w:tcPr>
          <w:p w14:paraId="22B79CC4" w14:textId="77777777" w:rsidR="00D64AC2" w:rsidRPr="00406AB6" w:rsidRDefault="00D64AC2" w:rsidP="000F2D96">
            <w:pPr>
              <w:jc w:val="right"/>
              <w:rPr>
                <w:rFonts w:ascii="Arial" w:eastAsia="Arial" w:hAnsi="Arial" w:cs="Arial"/>
                <w:b/>
                <w:sz w:val="18"/>
                <w:szCs w:val="18"/>
              </w:rPr>
            </w:pPr>
            <w:r w:rsidRPr="00406AB6">
              <w:rPr>
                <w:rFonts w:ascii="Arial" w:eastAsia="Arial" w:hAnsi="Arial" w:cs="Arial"/>
                <w:b/>
                <w:sz w:val="18"/>
                <w:szCs w:val="18"/>
              </w:rPr>
              <w:t>Suma</w:t>
            </w:r>
          </w:p>
        </w:tc>
        <w:tc>
          <w:tcPr>
            <w:tcW w:w="1725" w:type="dxa"/>
          </w:tcPr>
          <w:p w14:paraId="25D58DDC" w14:textId="04471D41" w:rsidR="00D64AC2" w:rsidRDefault="008C6316" w:rsidP="000F2D96">
            <w:pPr>
              <w:jc w:val="right"/>
              <w:rPr>
                <w:rFonts w:ascii="Arial" w:eastAsia="Arial" w:hAnsi="Arial" w:cs="Arial"/>
                <w:b/>
                <w:sz w:val="18"/>
                <w:szCs w:val="18"/>
              </w:rPr>
            </w:pPr>
            <w:r>
              <w:rPr>
                <w:rFonts w:ascii="Arial" w:eastAsia="Arial" w:hAnsi="Arial" w:cs="Arial"/>
                <w:b/>
                <w:sz w:val="18"/>
                <w:szCs w:val="18"/>
              </w:rPr>
              <w:t>$40,894.88</w:t>
            </w:r>
          </w:p>
        </w:tc>
        <w:tc>
          <w:tcPr>
            <w:tcW w:w="1725" w:type="dxa"/>
          </w:tcPr>
          <w:p w14:paraId="7905D215" w14:textId="210A5E6F" w:rsidR="00D64AC2" w:rsidRDefault="00D64AC2" w:rsidP="000F2D96">
            <w:pPr>
              <w:jc w:val="right"/>
              <w:rPr>
                <w:rFonts w:ascii="Arial" w:eastAsia="Arial" w:hAnsi="Arial" w:cs="Arial"/>
                <w:b/>
                <w:sz w:val="18"/>
                <w:szCs w:val="18"/>
              </w:rPr>
            </w:pPr>
            <w:r>
              <w:rPr>
                <w:rFonts w:ascii="Arial" w:eastAsia="Arial" w:hAnsi="Arial" w:cs="Arial"/>
                <w:b/>
                <w:sz w:val="18"/>
                <w:szCs w:val="18"/>
              </w:rPr>
              <w:t xml:space="preserve"> $ </w:t>
            </w:r>
            <w:r w:rsidRPr="00CB3A71">
              <w:rPr>
                <w:rFonts w:ascii="Arial" w:eastAsia="Arial" w:hAnsi="Arial" w:cs="Arial"/>
                <w:b/>
                <w:sz w:val="18"/>
                <w:szCs w:val="18"/>
              </w:rPr>
              <w:t>13,024,795.74</w:t>
            </w:r>
          </w:p>
        </w:tc>
      </w:tr>
    </w:tbl>
    <w:p w14:paraId="5D802B15" w14:textId="5006CC5A" w:rsidR="00132029" w:rsidRDefault="00132029">
      <w:pPr>
        <w:jc w:val="both"/>
        <w:rPr>
          <w:rFonts w:ascii="Arial" w:eastAsia="Arial" w:hAnsi="Arial" w:cs="Arial"/>
          <w:sz w:val="22"/>
          <w:szCs w:val="22"/>
        </w:rPr>
      </w:pPr>
    </w:p>
    <w:p w14:paraId="33397C4E" w14:textId="77777777" w:rsidR="00711CAB" w:rsidRPr="00711CAB" w:rsidRDefault="00711CAB" w:rsidP="00711CAB">
      <w:pPr>
        <w:keepNext/>
        <w:pBdr>
          <w:top w:val="nil"/>
          <w:left w:val="nil"/>
          <w:bottom w:val="nil"/>
          <w:right w:val="nil"/>
          <w:between w:val="nil"/>
        </w:pBdr>
        <w:ind w:left="720"/>
        <w:jc w:val="both"/>
        <w:rPr>
          <w:rFonts w:ascii="Arial" w:eastAsia="Arial" w:hAnsi="Arial" w:cs="Arial"/>
          <w:b/>
          <w:color w:val="000000"/>
          <w:sz w:val="22"/>
          <w:szCs w:val="22"/>
        </w:rPr>
      </w:pPr>
    </w:p>
    <w:p w14:paraId="70140C7C" w14:textId="358555C3" w:rsidR="006255AB" w:rsidRDefault="006255AB" w:rsidP="00210FF0">
      <w:pPr>
        <w:keepNext/>
        <w:numPr>
          <w:ilvl w:val="0"/>
          <w:numId w:val="3"/>
        </w:numPr>
        <w:pBdr>
          <w:top w:val="nil"/>
          <w:left w:val="nil"/>
          <w:bottom w:val="nil"/>
          <w:right w:val="nil"/>
          <w:between w:val="nil"/>
        </w:pBdr>
        <w:ind w:left="284"/>
        <w:jc w:val="both"/>
        <w:rPr>
          <w:rFonts w:ascii="Arial" w:eastAsia="Arial" w:hAnsi="Arial" w:cs="Arial"/>
          <w:b/>
          <w:sz w:val="22"/>
          <w:szCs w:val="22"/>
        </w:rPr>
      </w:pPr>
      <w:proofErr w:type="gramStart"/>
      <w:r>
        <w:rPr>
          <w:rFonts w:ascii="Arial" w:eastAsia="Arial" w:hAnsi="Arial" w:cs="Arial"/>
          <w:b/>
          <w:sz w:val="22"/>
          <w:szCs w:val="22"/>
        </w:rPr>
        <w:t>Productos.-</w:t>
      </w:r>
      <w:proofErr w:type="gramEnd"/>
      <w:r>
        <w:rPr>
          <w:rFonts w:ascii="Arial" w:eastAsia="Arial" w:hAnsi="Arial" w:cs="Arial"/>
          <w:b/>
          <w:sz w:val="22"/>
          <w:szCs w:val="22"/>
        </w:rPr>
        <w:t xml:space="preserve"> </w:t>
      </w:r>
      <w:r>
        <w:rPr>
          <w:rFonts w:ascii="Arial" w:eastAsia="Arial" w:hAnsi="Arial" w:cs="Arial"/>
          <w:sz w:val="22"/>
          <w:szCs w:val="22"/>
        </w:rPr>
        <w:t>Intereses ganados en las cuentas de bancarias a nombre de la entidad.</w:t>
      </w:r>
    </w:p>
    <w:p w14:paraId="654441A2" w14:textId="77777777" w:rsidR="006255AB" w:rsidRDefault="006255AB" w:rsidP="006255AB">
      <w:pPr>
        <w:keepNext/>
        <w:pBdr>
          <w:top w:val="nil"/>
          <w:left w:val="nil"/>
          <w:bottom w:val="nil"/>
          <w:right w:val="nil"/>
          <w:between w:val="nil"/>
        </w:pBdr>
        <w:ind w:left="284"/>
        <w:jc w:val="both"/>
        <w:rPr>
          <w:rFonts w:ascii="Arial" w:eastAsia="Arial" w:hAnsi="Arial" w:cs="Arial"/>
          <w:b/>
          <w:sz w:val="22"/>
          <w:szCs w:val="22"/>
        </w:rPr>
      </w:pPr>
    </w:p>
    <w:p w14:paraId="4DAAB6A9" w14:textId="39539139" w:rsidR="00575091" w:rsidRPr="006255AB" w:rsidRDefault="00711CAB" w:rsidP="00CC7B23">
      <w:pPr>
        <w:keepNext/>
        <w:numPr>
          <w:ilvl w:val="0"/>
          <w:numId w:val="3"/>
        </w:numPr>
        <w:pBdr>
          <w:top w:val="nil"/>
          <w:left w:val="nil"/>
          <w:bottom w:val="nil"/>
          <w:right w:val="nil"/>
          <w:between w:val="nil"/>
        </w:pBdr>
        <w:ind w:left="284"/>
        <w:jc w:val="both"/>
        <w:rPr>
          <w:rFonts w:ascii="Arial" w:eastAsia="Arial" w:hAnsi="Arial" w:cs="Arial"/>
          <w:sz w:val="22"/>
          <w:szCs w:val="22"/>
        </w:rPr>
      </w:pPr>
      <w:r w:rsidRPr="006255AB">
        <w:rPr>
          <w:rFonts w:ascii="Arial" w:eastAsia="Arial" w:hAnsi="Arial" w:cs="Arial"/>
          <w:b/>
          <w:sz w:val="22"/>
          <w:szCs w:val="22"/>
        </w:rPr>
        <w:t>S</w:t>
      </w:r>
      <w:r w:rsidR="00906F6B" w:rsidRPr="006255AB">
        <w:rPr>
          <w:rFonts w:ascii="Arial" w:eastAsia="Arial" w:hAnsi="Arial" w:cs="Arial"/>
          <w:b/>
          <w:sz w:val="22"/>
          <w:szCs w:val="22"/>
        </w:rPr>
        <w:t>ubsidio</w:t>
      </w:r>
      <w:r w:rsidRPr="006255AB">
        <w:rPr>
          <w:rFonts w:ascii="Arial" w:eastAsia="Arial" w:hAnsi="Arial" w:cs="Arial"/>
          <w:b/>
          <w:sz w:val="22"/>
          <w:szCs w:val="22"/>
        </w:rPr>
        <w:t xml:space="preserve"> E</w:t>
      </w:r>
      <w:r w:rsidR="00906F6B" w:rsidRPr="006255AB">
        <w:rPr>
          <w:rFonts w:ascii="Arial" w:eastAsia="Arial" w:hAnsi="Arial" w:cs="Arial"/>
          <w:b/>
          <w:sz w:val="22"/>
          <w:szCs w:val="22"/>
        </w:rPr>
        <w:t>statal</w:t>
      </w:r>
      <w:r w:rsidRPr="006255AB">
        <w:rPr>
          <w:rFonts w:ascii="Arial" w:eastAsia="Arial" w:hAnsi="Arial" w:cs="Arial"/>
          <w:b/>
          <w:sz w:val="22"/>
          <w:szCs w:val="22"/>
        </w:rPr>
        <w:t xml:space="preserve">. </w:t>
      </w:r>
      <w:r w:rsidR="00B072E7" w:rsidRPr="006255AB">
        <w:rPr>
          <w:rFonts w:ascii="Arial" w:eastAsia="Arial" w:hAnsi="Arial" w:cs="Arial"/>
          <w:sz w:val="22"/>
          <w:szCs w:val="22"/>
        </w:rPr>
        <w:t xml:space="preserve">En una situación inédita, al </w:t>
      </w:r>
      <w:r w:rsidR="006255AB" w:rsidRPr="006255AB">
        <w:rPr>
          <w:rFonts w:ascii="Arial" w:eastAsia="Arial" w:hAnsi="Arial" w:cs="Arial"/>
          <w:sz w:val="22"/>
          <w:szCs w:val="22"/>
        </w:rPr>
        <w:t>cierre del ejercicio</w:t>
      </w:r>
      <w:r w:rsidR="00B072E7" w:rsidRPr="006255AB">
        <w:rPr>
          <w:rFonts w:ascii="Arial" w:eastAsia="Arial" w:hAnsi="Arial" w:cs="Arial"/>
          <w:sz w:val="22"/>
          <w:szCs w:val="22"/>
        </w:rPr>
        <w:t xml:space="preserve"> 2021, la Secretaría de Hacienda del Estado de Baja California, no ha realizado ninguna transferencia de recursos a la Secretaría Ejecutiva; situación que deja en total parálisis a cualquier ente gubernamental que dependa de los subsidios públicos para operar. Y que ha orillado a esta Secretaría Ejecutiva a actuar por las vías legales al alcance, promoviendo Juicio de Amparo Indirecto el 04 de febrero del 2021, radicado con número de expediente 98/2021 ante el Juzgado Quinto de Distrito, solicitando el amparo y protección de la Justicia Federal contra actos y omisiones dictados por las autoridades señaladas como responsables</w:t>
      </w:r>
      <w:r w:rsidR="00877212" w:rsidRPr="006255AB">
        <w:rPr>
          <w:rFonts w:ascii="Arial" w:eastAsia="Arial" w:hAnsi="Arial" w:cs="Arial"/>
          <w:sz w:val="22"/>
          <w:szCs w:val="22"/>
        </w:rPr>
        <w:t>.</w:t>
      </w:r>
      <w:r w:rsidR="008E65E4" w:rsidRPr="006255AB">
        <w:rPr>
          <w:rFonts w:ascii="Arial" w:eastAsia="Arial" w:hAnsi="Arial" w:cs="Arial"/>
          <w:sz w:val="22"/>
          <w:szCs w:val="22"/>
        </w:rPr>
        <w:t xml:space="preserve"> Ver </w:t>
      </w:r>
      <w:r w:rsidR="00575091" w:rsidRPr="006255AB">
        <w:rPr>
          <w:rFonts w:ascii="Arial" w:eastAsia="Arial" w:hAnsi="Arial" w:cs="Arial"/>
          <w:sz w:val="22"/>
          <w:szCs w:val="22"/>
        </w:rPr>
        <w:t>detalle en c) Notas de Gestión Administrativa, punto No. 2 Panorama Económico</w:t>
      </w:r>
      <w:r w:rsidR="00B43BB4" w:rsidRPr="006255AB">
        <w:rPr>
          <w:rFonts w:ascii="Arial" w:eastAsia="Arial" w:hAnsi="Arial" w:cs="Arial"/>
          <w:sz w:val="22"/>
          <w:szCs w:val="22"/>
        </w:rPr>
        <w:t xml:space="preserve"> y Financiero</w:t>
      </w:r>
      <w:r w:rsidR="00575091" w:rsidRPr="006255AB">
        <w:rPr>
          <w:rFonts w:ascii="Arial" w:eastAsia="Arial" w:hAnsi="Arial" w:cs="Arial"/>
          <w:sz w:val="22"/>
          <w:szCs w:val="22"/>
        </w:rPr>
        <w:t>.</w:t>
      </w:r>
    </w:p>
    <w:p w14:paraId="782CA3E8" w14:textId="77777777" w:rsidR="008E65E4" w:rsidRDefault="008E65E4" w:rsidP="00B072E7">
      <w:pPr>
        <w:ind w:left="360"/>
        <w:jc w:val="both"/>
        <w:rPr>
          <w:rFonts w:ascii="Arial" w:hAnsi="Arial" w:cs="Arial"/>
          <w:bCs/>
        </w:rPr>
      </w:pPr>
    </w:p>
    <w:p w14:paraId="70A196D0" w14:textId="2D79BB3C" w:rsidR="000A55D8" w:rsidRDefault="000A55D8">
      <w:pPr>
        <w:jc w:val="both"/>
        <w:rPr>
          <w:rFonts w:ascii="Arial" w:eastAsia="Arial" w:hAnsi="Arial" w:cs="Arial"/>
          <w:sz w:val="22"/>
          <w:szCs w:val="22"/>
        </w:rPr>
      </w:pPr>
    </w:p>
    <w:p w14:paraId="3210C703" w14:textId="77777777" w:rsidR="00595E0E" w:rsidRPr="00711CAB" w:rsidRDefault="00595E0E">
      <w:pPr>
        <w:jc w:val="both"/>
        <w:rPr>
          <w:rFonts w:ascii="Arial" w:eastAsia="Arial" w:hAnsi="Arial" w:cs="Arial"/>
          <w:sz w:val="22"/>
          <w:szCs w:val="22"/>
        </w:rPr>
      </w:pPr>
    </w:p>
    <w:p w14:paraId="2183A423" w14:textId="2D1A11EC" w:rsidR="00FE0B34" w:rsidRDefault="00FE0B34" w:rsidP="00FE0B34">
      <w:pPr>
        <w:jc w:val="both"/>
        <w:rPr>
          <w:rFonts w:ascii="Arial" w:eastAsia="Arial" w:hAnsi="Arial" w:cs="Arial"/>
          <w:b/>
          <w:sz w:val="22"/>
          <w:szCs w:val="22"/>
        </w:rPr>
      </w:pPr>
      <w:r w:rsidRPr="00575091">
        <w:rPr>
          <w:rFonts w:ascii="Arial" w:eastAsia="Arial" w:hAnsi="Arial" w:cs="Arial"/>
          <w:b/>
          <w:sz w:val="22"/>
          <w:szCs w:val="22"/>
        </w:rPr>
        <w:t>GASTOS Y OTRAS PÉRDIDAS</w:t>
      </w:r>
      <w:r w:rsidR="00575091">
        <w:rPr>
          <w:rFonts w:ascii="Arial" w:eastAsia="Arial" w:hAnsi="Arial" w:cs="Arial"/>
          <w:b/>
          <w:sz w:val="22"/>
          <w:szCs w:val="22"/>
        </w:rPr>
        <w:t>.</w:t>
      </w:r>
      <w:r w:rsidR="0055070D">
        <w:rPr>
          <w:rFonts w:ascii="Arial" w:eastAsia="Arial" w:hAnsi="Arial" w:cs="Arial"/>
          <w:b/>
          <w:sz w:val="22"/>
          <w:szCs w:val="22"/>
        </w:rPr>
        <w:t xml:space="preserve"> </w:t>
      </w:r>
    </w:p>
    <w:p w14:paraId="5C2E665F" w14:textId="7B1A29F8" w:rsidR="00D357FD" w:rsidRDefault="00D357FD" w:rsidP="00FE0B34">
      <w:pPr>
        <w:jc w:val="both"/>
        <w:rPr>
          <w:rFonts w:ascii="Arial" w:eastAsia="Arial" w:hAnsi="Arial" w:cs="Arial"/>
          <w:b/>
          <w:sz w:val="22"/>
          <w:szCs w:val="22"/>
        </w:rPr>
      </w:pPr>
    </w:p>
    <w:tbl>
      <w:tblPr>
        <w:tblStyle w:val="a9"/>
        <w:tblW w:w="78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20"/>
        <w:gridCol w:w="1924"/>
        <w:gridCol w:w="1924"/>
      </w:tblGrid>
      <w:tr w:rsidR="00D357FD" w14:paraId="286BE91E" w14:textId="77777777" w:rsidTr="00210640">
        <w:trPr>
          <w:trHeight w:val="159"/>
          <w:jc w:val="center"/>
        </w:trPr>
        <w:tc>
          <w:tcPr>
            <w:tcW w:w="4020" w:type="dxa"/>
            <w:shd w:val="clear" w:color="auto" w:fill="auto"/>
            <w:tcMar>
              <w:top w:w="100" w:type="dxa"/>
              <w:left w:w="100" w:type="dxa"/>
              <w:bottom w:w="100" w:type="dxa"/>
              <w:right w:w="100" w:type="dxa"/>
            </w:tcMar>
          </w:tcPr>
          <w:p w14:paraId="14E46DBC" w14:textId="77777777" w:rsidR="00D357FD" w:rsidRDefault="00D357FD" w:rsidP="00CC7B23">
            <w:pPr>
              <w:widowControl w:val="0"/>
              <w:jc w:val="center"/>
              <w:rPr>
                <w:rFonts w:ascii="Arial" w:eastAsia="Arial" w:hAnsi="Arial" w:cs="Arial"/>
                <w:b/>
                <w:sz w:val="18"/>
                <w:szCs w:val="18"/>
              </w:rPr>
            </w:pPr>
          </w:p>
        </w:tc>
        <w:tc>
          <w:tcPr>
            <w:tcW w:w="1924" w:type="dxa"/>
          </w:tcPr>
          <w:p w14:paraId="1A527421" w14:textId="77777777" w:rsidR="00D357FD" w:rsidRDefault="00D357FD" w:rsidP="00CC7B2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924" w:type="dxa"/>
            <w:shd w:val="clear" w:color="auto" w:fill="auto"/>
            <w:tcMar>
              <w:top w:w="100" w:type="dxa"/>
              <w:left w:w="100" w:type="dxa"/>
              <w:bottom w:w="100" w:type="dxa"/>
              <w:right w:w="100" w:type="dxa"/>
            </w:tcMar>
          </w:tcPr>
          <w:p w14:paraId="683DDD9E" w14:textId="77777777" w:rsidR="00D357FD" w:rsidRDefault="00D357FD" w:rsidP="00CC7B23">
            <w:pPr>
              <w:widowControl w:val="0"/>
              <w:jc w:val="center"/>
              <w:rPr>
                <w:rFonts w:ascii="Arial" w:eastAsia="Arial" w:hAnsi="Arial" w:cs="Arial"/>
                <w:b/>
                <w:sz w:val="18"/>
                <w:szCs w:val="18"/>
              </w:rPr>
            </w:pPr>
            <w:r>
              <w:rPr>
                <w:rFonts w:ascii="Arial" w:eastAsia="Arial" w:hAnsi="Arial" w:cs="Arial"/>
                <w:b/>
                <w:sz w:val="18"/>
                <w:szCs w:val="18"/>
              </w:rPr>
              <w:t>2020</w:t>
            </w:r>
          </w:p>
        </w:tc>
      </w:tr>
      <w:tr w:rsidR="00D357FD" w14:paraId="77D92A01" w14:textId="77777777" w:rsidTr="00210640">
        <w:trPr>
          <w:trHeight w:val="220"/>
          <w:jc w:val="center"/>
        </w:trPr>
        <w:tc>
          <w:tcPr>
            <w:tcW w:w="4020" w:type="dxa"/>
            <w:shd w:val="clear" w:color="auto" w:fill="auto"/>
            <w:tcMar>
              <w:top w:w="100" w:type="dxa"/>
              <w:left w:w="100" w:type="dxa"/>
              <w:bottom w:w="100" w:type="dxa"/>
              <w:right w:w="100" w:type="dxa"/>
            </w:tcMar>
          </w:tcPr>
          <w:p w14:paraId="4EDADAE5" w14:textId="2A7363E0" w:rsidR="00D357FD" w:rsidRDefault="00D357FD" w:rsidP="00CC7B23">
            <w:pPr>
              <w:rPr>
                <w:rFonts w:ascii="Arial" w:eastAsia="Arial" w:hAnsi="Arial" w:cs="Arial"/>
                <w:sz w:val="18"/>
                <w:szCs w:val="18"/>
              </w:rPr>
            </w:pPr>
            <w:r w:rsidRPr="00D357FD">
              <w:rPr>
                <w:rFonts w:ascii="Arial" w:eastAsia="Arial" w:hAnsi="Arial" w:cs="Arial"/>
                <w:sz w:val="20"/>
                <w:szCs w:val="20"/>
              </w:rPr>
              <w:t>Gastos de funcionamiento</w:t>
            </w:r>
          </w:p>
        </w:tc>
        <w:tc>
          <w:tcPr>
            <w:tcW w:w="1924" w:type="dxa"/>
          </w:tcPr>
          <w:p w14:paraId="3D0C6978" w14:textId="375A30B6" w:rsidR="00D357FD" w:rsidRPr="008401B0" w:rsidRDefault="00D357FD" w:rsidP="00CC7B23">
            <w:pPr>
              <w:widowControl w:val="0"/>
              <w:jc w:val="right"/>
              <w:rPr>
                <w:rFonts w:ascii="Arial" w:eastAsia="Arial" w:hAnsi="Arial" w:cs="Arial"/>
                <w:sz w:val="18"/>
                <w:szCs w:val="18"/>
              </w:rPr>
            </w:pPr>
            <w:r w:rsidRPr="008401B0">
              <w:rPr>
                <w:rFonts w:ascii="Arial" w:eastAsia="Arial" w:hAnsi="Arial" w:cs="Arial"/>
                <w:sz w:val="18"/>
                <w:szCs w:val="18"/>
              </w:rPr>
              <w:t xml:space="preserve">$ </w:t>
            </w:r>
            <w:r w:rsidR="00C5530A" w:rsidRPr="00C5530A">
              <w:rPr>
                <w:rFonts w:ascii="Arial" w:eastAsia="Arial" w:hAnsi="Arial" w:cs="Arial"/>
                <w:sz w:val="18"/>
                <w:szCs w:val="18"/>
              </w:rPr>
              <w:t>8</w:t>
            </w:r>
            <w:r w:rsidR="00C5530A">
              <w:rPr>
                <w:rFonts w:ascii="Arial" w:eastAsia="Arial" w:hAnsi="Arial" w:cs="Arial"/>
                <w:sz w:val="18"/>
                <w:szCs w:val="18"/>
              </w:rPr>
              <w:t>,</w:t>
            </w:r>
            <w:r w:rsidR="00C5530A" w:rsidRPr="00C5530A">
              <w:rPr>
                <w:rFonts w:ascii="Arial" w:eastAsia="Arial" w:hAnsi="Arial" w:cs="Arial"/>
                <w:sz w:val="18"/>
                <w:szCs w:val="18"/>
              </w:rPr>
              <w:t>485</w:t>
            </w:r>
            <w:r w:rsidR="00C5530A">
              <w:rPr>
                <w:rFonts w:ascii="Arial" w:eastAsia="Arial" w:hAnsi="Arial" w:cs="Arial"/>
                <w:sz w:val="18"/>
                <w:szCs w:val="18"/>
              </w:rPr>
              <w:t>,</w:t>
            </w:r>
            <w:r w:rsidR="00C5530A" w:rsidRPr="00C5530A">
              <w:rPr>
                <w:rFonts w:ascii="Arial" w:eastAsia="Arial" w:hAnsi="Arial" w:cs="Arial"/>
                <w:sz w:val="18"/>
                <w:szCs w:val="18"/>
              </w:rPr>
              <w:t>269.29</w:t>
            </w:r>
          </w:p>
        </w:tc>
        <w:tc>
          <w:tcPr>
            <w:tcW w:w="1924" w:type="dxa"/>
            <w:shd w:val="clear" w:color="auto" w:fill="auto"/>
            <w:tcMar>
              <w:top w:w="100" w:type="dxa"/>
              <w:left w:w="100" w:type="dxa"/>
              <w:bottom w:w="100" w:type="dxa"/>
              <w:right w:w="100" w:type="dxa"/>
            </w:tcMar>
          </w:tcPr>
          <w:p w14:paraId="2036F81D" w14:textId="77777777" w:rsidR="00D357FD" w:rsidRPr="008401B0" w:rsidRDefault="00D357FD" w:rsidP="00CC7B23">
            <w:pPr>
              <w:widowControl w:val="0"/>
              <w:jc w:val="right"/>
              <w:rPr>
                <w:rFonts w:ascii="Arial" w:eastAsia="Arial" w:hAnsi="Arial" w:cs="Arial"/>
                <w:sz w:val="18"/>
                <w:szCs w:val="18"/>
              </w:rPr>
            </w:pPr>
            <w:r w:rsidRPr="008401B0">
              <w:rPr>
                <w:rFonts w:ascii="Arial" w:eastAsia="Arial" w:hAnsi="Arial" w:cs="Arial"/>
                <w:sz w:val="18"/>
                <w:szCs w:val="18"/>
              </w:rPr>
              <w:t xml:space="preserve">$ </w:t>
            </w:r>
            <w:r w:rsidRPr="00CB3A71">
              <w:rPr>
                <w:rFonts w:ascii="Arial" w:eastAsia="Arial" w:hAnsi="Arial" w:cs="Arial"/>
                <w:sz w:val="18"/>
                <w:szCs w:val="18"/>
              </w:rPr>
              <w:t>9,841,076.62</w:t>
            </w:r>
          </w:p>
        </w:tc>
      </w:tr>
      <w:tr w:rsidR="00D357FD" w14:paraId="0EC80B74" w14:textId="77777777" w:rsidTr="00210640">
        <w:trPr>
          <w:trHeight w:val="220"/>
          <w:jc w:val="center"/>
        </w:trPr>
        <w:tc>
          <w:tcPr>
            <w:tcW w:w="4020" w:type="dxa"/>
            <w:shd w:val="clear" w:color="auto" w:fill="auto"/>
            <w:tcMar>
              <w:top w:w="100" w:type="dxa"/>
              <w:left w:w="100" w:type="dxa"/>
              <w:bottom w:w="100" w:type="dxa"/>
              <w:right w:w="100" w:type="dxa"/>
            </w:tcMar>
          </w:tcPr>
          <w:p w14:paraId="612D4E6A" w14:textId="1D7098B4" w:rsidR="00D357FD" w:rsidRDefault="00C5530A" w:rsidP="00CC7B23">
            <w:pPr>
              <w:rPr>
                <w:rFonts w:ascii="Arial" w:eastAsia="Arial" w:hAnsi="Arial" w:cs="Arial"/>
                <w:sz w:val="18"/>
                <w:szCs w:val="18"/>
              </w:rPr>
            </w:pPr>
            <w:r w:rsidRPr="00D357FD">
              <w:rPr>
                <w:rFonts w:ascii="Arial" w:eastAsia="Arial" w:hAnsi="Arial" w:cs="Arial"/>
                <w:sz w:val="20"/>
                <w:szCs w:val="20"/>
              </w:rPr>
              <w:t>Transferencias, asignaciones, subsidios y otras ayudas</w:t>
            </w:r>
          </w:p>
        </w:tc>
        <w:tc>
          <w:tcPr>
            <w:tcW w:w="1924" w:type="dxa"/>
          </w:tcPr>
          <w:p w14:paraId="222621A2" w14:textId="041078AD" w:rsidR="00D357FD" w:rsidRPr="00CB3A71" w:rsidRDefault="00C5530A" w:rsidP="00CC7B23">
            <w:pPr>
              <w:widowControl w:val="0"/>
              <w:jc w:val="right"/>
              <w:rPr>
                <w:rFonts w:ascii="Arial" w:eastAsia="Arial" w:hAnsi="Arial" w:cs="Arial"/>
                <w:sz w:val="18"/>
                <w:szCs w:val="18"/>
              </w:rPr>
            </w:pPr>
            <w:r>
              <w:rPr>
                <w:rFonts w:ascii="Arial" w:eastAsia="Arial" w:hAnsi="Arial" w:cs="Arial"/>
                <w:sz w:val="18"/>
                <w:szCs w:val="18"/>
              </w:rPr>
              <w:t>0.00</w:t>
            </w:r>
          </w:p>
        </w:tc>
        <w:tc>
          <w:tcPr>
            <w:tcW w:w="1924" w:type="dxa"/>
            <w:shd w:val="clear" w:color="auto" w:fill="auto"/>
            <w:tcMar>
              <w:top w:w="100" w:type="dxa"/>
              <w:left w:w="100" w:type="dxa"/>
              <w:bottom w:w="100" w:type="dxa"/>
              <w:right w:w="100" w:type="dxa"/>
            </w:tcMar>
          </w:tcPr>
          <w:p w14:paraId="2BE5179F" w14:textId="77777777" w:rsidR="00D357FD" w:rsidRPr="008401B0" w:rsidRDefault="00D357FD" w:rsidP="00CC7B23">
            <w:pPr>
              <w:widowControl w:val="0"/>
              <w:jc w:val="right"/>
              <w:rPr>
                <w:rFonts w:ascii="Arial" w:eastAsia="Arial" w:hAnsi="Arial" w:cs="Arial"/>
                <w:sz w:val="18"/>
                <w:szCs w:val="18"/>
              </w:rPr>
            </w:pPr>
            <w:r w:rsidRPr="00CB3A71">
              <w:rPr>
                <w:rFonts w:ascii="Arial" w:eastAsia="Arial" w:hAnsi="Arial" w:cs="Arial"/>
                <w:sz w:val="18"/>
                <w:szCs w:val="18"/>
              </w:rPr>
              <w:t>248,211.72</w:t>
            </w:r>
          </w:p>
        </w:tc>
      </w:tr>
      <w:tr w:rsidR="00D357FD" w14:paraId="79394271" w14:textId="77777777" w:rsidTr="00210640">
        <w:trPr>
          <w:trHeight w:val="220"/>
          <w:jc w:val="center"/>
        </w:trPr>
        <w:tc>
          <w:tcPr>
            <w:tcW w:w="4020" w:type="dxa"/>
            <w:shd w:val="clear" w:color="auto" w:fill="auto"/>
            <w:tcMar>
              <w:top w:w="100" w:type="dxa"/>
              <w:left w:w="100" w:type="dxa"/>
              <w:bottom w:w="100" w:type="dxa"/>
              <w:right w:w="100" w:type="dxa"/>
            </w:tcMar>
          </w:tcPr>
          <w:p w14:paraId="2B6C08B4" w14:textId="01576EFB" w:rsidR="00D357FD" w:rsidRDefault="00C5530A" w:rsidP="00CC7B23">
            <w:pPr>
              <w:rPr>
                <w:rFonts w:ascii="Arial" w:eastAsia="Arial" w:hAnsi="Arial" w:cs="Arial"/>
                <w:sz w:val="18"/>
                <w:szCs w:val="18"/>
              </w:rPr>
            </w:pPr>
            <w:r w:rsidRPr="00C5530A">
              <w:rPr>
                <w:rFonts w:ascii="Arial" w:eastAsia="Arial" w:hAnsi="Arial" w:cs="Arial"/>
                <w:sz w:val="20"/>
                <w:szCs w:val="20"/>
              </w:rPr>
              <w:t>Participaciones y aportaciones</w:t>
            </w:r>
          </w:p>
        </w:tc>
        <w:tc>
          <w:tcPr>
            <w:tcW w:w="1924" w:type="dxa"/>
          </w:tcPr>
          <w:p w14:paraId="6A96B7A1" w14:textId="5243633F" w:rsidR="00D357FD" w:rsidRPr="00CB3A71" w:rsidRDefault="00C5530A" w:rsidP="00CC7B23">
            <w:pPr>
              <w:widowControl w:val="0"/>
              <w:jc w:val="right"/>
              <w:rPr>
                <w:rFonts w:ascii="Arial" w:eastAsia="Arial" w:hAnsi="Arial" w:cs="Arial"/>
                <w:sz w:val="18"/>
                <w:szCs w:val="18"/>
              </w:rPr>
            </w:pPr>
            <w:r>
              <w:rPr>
                <w:rFonts w:ascii="Arial" w:eastAsia="Arial" w:hAnsi="Arial" w:cs="Arial"/>
                <w:sz w:val="18"/>
                <w:szCs w:val="18"/>
              </w:rPr>
              <w:t>0.00</w:t>
            </w:r>
          </w:p>
        </w:tc>
        <w:tc>
          <w:tcPr>
            <w:tcW w:w="1924" w:type="dxa"/>
            <w:shd w:val="clear" w:color="auto" w:fill="auto"/>
            <w:tcMar>
              <w:top w:w="100" w:type="dxa"/>
              <w:left w:w="100" w:type="dxa"/>
              <w:bottom w:w="100" w:type="dxa"/>
              <w:right w:w="100" w:type="dxa"/>
            </w:tcMar>
          </w:tcPr>
          <w:p w14:paraId="330F9E50" w14:textId="77777777" w:rsidR="00D357FD" w:rsidRPr="008401B0" w:rsidRDefault="00D357FD" w:rsidP="00CC7B23">
            <w:pPr>
              <w:widowControl w:val="0"/>
              <w:jc w:val="right"/>
              <w:rPr>
                <w:rFonts w:ascii="Arial" w:eastAsia="Arial" w:hAnsi="Arial" w:cs="Arial"/>
                <w:sz w:val="18"/>
                <w:szCs w:val="18"/>
              </w:rPr>
            </w:pPr>
            <w:r w:rsidRPr="00CB3A71">
              <w:rPr>
                <w:rFonts w:ascii="Arial" w:eastAsia="Arial" w:hAnsi="Arial" w:cs="Arial"/>
                <w:sz w:val="18"/>
                <w:szCs w:val="18"/>
              </w:rPr>
              <w:t>498,361.26</w:t>
            </w:r>
          </w:p>
        </w:tc>
      </w:tr>
      <w:tr w:rsidR="00C5530A" w14:paraId="7366483A" w14:textId="77777777" w:rsidTr="00210640">
        <w:trPr>
          <w:trHeight w:val="220"/>
          <w:jc w:val="center"/>
        </w:trPr>
        <w:tc>
          <w:tcPr>
            <w:tcW w:w="4020" w:type="dxa"/>
            <w:shd w:val="clear" w:color="auto" w:fill="auto"/>
            <w:tcMar>
              <w:top w:w="100" w:type="dxa"/>
              <w:left w:w="100" w:type="dxa"/>
              <w:bottom w:w="100" w:type="dxa"/>
              <w:right w:w="100" w:type="dxa"/>
            </w:tcMar>
          </w:tcPr>
          <w:p w14:paraId="3D69C3FA" w14:textId="1F53DCA4" w:rsidR="00C5530A" w:rsidRPr="00C5530A" w:rsidRDefault="00C5530A" w:rsidP="00CC7B23">
            <w:pPr>
              <w:rPr>
                <w:rFonts w:ascii="Arial" w:eastAsia="Arial" w:hAnsi="Arial" w:cs="Arial"/>
                <w:sz w:val="20"/>
                <w:szCs w:val="20"/>
              </w:rPr>
            </w:pPr>
            <w:r w:rsidRPr="00C5530A">
              <w:rPr>
                <w:rFonts w:ascii="Arial" w:eastAsia="Arial" w:hAnsi="Arial" w:cs="Arial"/>
                <w:sz w:val="20"/>
                <w:szCs w:val="20"/>
              </w:rPr>
              <w:t>Intereses, comisiones y otros gastos de la deuda pública</w:t>
            </w:r>
          </w:p>
        </w:tc>
        <w:tc>
          <w:tcPr>
            <w:tcW w:w="1924" w:type="dxa"/>
          </w:tcPr>
          <w:p w14:paraId="50855C92" w14:textId="77777777" w:rsidR="00C5530A" w:rsidRDefault="00C5530A" w:rsidP="00CC7B23">
            <w:pPr>
              <w:widowControl w:val="0"/>
              <w:jc w:val="right"/>
              <w:rPr>
                <w:rFonts w:ascii="Arial" w:eastAsia="Arial" w:hAnsi="Arial" w:cs="Arial"/>
                <w:sz w:val="18"/>
                <w:szCs w:val="18"/>
              </w:rPr>
            </w:pPr>
          </w:p>
          <w:p w14:paraId="1D901980" w14:textId="2A1A5D98" w:rsidR="00C5530A" w:rsidRDefault="00C5530A" w:rsidP="00CC7B23">
            <w:pPr>
              <w:widowControl w:val="0"/>
              <w:jc w:val="right"/>
              <w:rPr>
                <w:rFonts w:ascii="Arial" w:eastAsia="Arial" w:hAnsi="Arial" w:cs="Arial"/>
                <w:sz w:val="18"/>
                <w:szCs w:val="18"/>
              </w:rPr>
            </w:pPr>
            <w:r>
              <w:rPr>
                <w:rFonts w:ascii="Arial" w:eastAsia="Arial" w:hAnsi="Arial" w:cs="Arial"/>
                <w:sz w:val="18"/>
                <w:szCs w:val="18"/>
              </w:rPr>
              <w:t>0.00</w:t>
            </w:r>
          </w:p>
        </w:tc>
        <w:tc>
          <w:tcPr>
            <w:tcW w:w="1924" w:type="dxa"/>
            <w:shd w:val="clear" w:color="auto" w:fill="auto"/>
            <w:tcMar>
              <w:top w:w="100" w:type="dxa"/>
              <w:left w:w="100" w:type="dxa"/>
              <w:bottom w:w="100" w:type="dxa"/>
              <w:right w:w="100" w:type="dxa"/>
            </w:tcMar>
          </w:tcPr>
          <w:p w14:paraId="3C2F0882" w14:textId="77777777" w:rsidR="00C5530A" w:rsidRPr="00CB3A71" w:rsidRDefault="00C5530A" w:rsidP="00CC7B23">
            <w:pPr>
              <w:widowControl w:val="0"/>
              <w:jc w:val="right"/>
              <w:rPr>
                <w:rFonts w:ascii="Arial" w:eastAsia="Arial" w:hAnsi="Arial" w:cs="Arial"/>
                <w:sz w:val="18"/>
                <w:szCs w:val="18"/>
              </w:rPr>
            </w:pPr>
          </w:p>
        </w:tc>
      </w:tr>
      <w:tr w:rsidR="00C5530A" w14:paraId="310B22F7" w14:textId="77777777" w:rsidTr="00210640">
        <w:trPr>
          <w:trHeight w:val="220"/>
          <w:jc w:val="center"/>
        </w:trPr>
        <w:tc>
          <w:tcPr>
            <w:tcW w:w="4020" w:type="dxa"/>
            <w:shd w:val="clear" w:color="auto" w:fill="auto"/>
            <w:tcMar>
              <w:top w:w="100" w:type="dxa"/>
              <w:left w:w="100" w:type="dxa"/>
              <w:bottom w:w="100" w:type="dxa"/>
              <w:right w:w="100" w:type="dxa"/>
            </w:tcMar>
          </w:tcPr>
          <w:p w14:paraId="3B44166C" w14:textId="27C4B20C" w:rsidR="00C5530A" w:rsidRPr="00C5530A" w:rsidRDefault="00C5530A" w:rsidP="00CC7B23">
            <w:pPr>
              <w:rPr>
                <w:rFonts w:ascii="Arial" w:eastAsia="Arial" w:hAnsi="Arial" w:cs="Arial"/>
                <w:sz w:val="20"/>
                <w:szCs w:val="20"/>
              </w:rPr>
            </w:pPr>
            <w:r w:rsidRPr="00C5530A">
              <w:rPr>
                <w:rFonts w:ascii="Arial" w:eastAsia="Arial" w:hAnsi="Arial" w:cs="Arial"/>
                <w:sz w:val="20"/>
                <w:szCs w:val="20"/>
              </w:rPr>
              <w:t>Otros gastos y pérdidas extraordinarias</w:t>
            </w:r>
          </w:p>
        </w:tc>
        <w:tc>
          <w:tcPr>
            <w:tcW w:w="1924" w:type="dxa"/>
          </w:tcPr>
          <w:p w14:paraId="3E1D04E7" w14:textId="7738F7AA" w:rsidR="00C5530A" w:rsidRDefault="00C5530A" w:rsidP="00CC7B23">
            <w:pPr>
              <w:widowControl w:val="0"/>
              <w:jc w:val="right"/>
              <w:rPr>
                <w:rFonts w:ascii="Arial" w:eastAsia="Arial" w:hAnsi="Arial" w:cs="Arial"/>
                <w:sz w:val="18"/>
                <w:szCs w:val="18"/>
              </w:rPr>
            </w:pPr>
            <w:r w:rsidRPr="00C5530A">
              <w:rPr>
                <w:rFonts w:ascii="Arial" w:eastAsia="Arial" w:hAnsi="Arial" w:cs="Arial"/>
                <w:sz w:val="18"/>
                <w:szCs w:val="18"/>
              </w:rPr>
              <w:t>181</w:t>
            </w:r>
            <w:r>
              <w:rPr>
                <w:rFonts w:ascii="Arial" w:eastAsia="Arial" w:hAnsi="Arial" w:cs="Arial"/>
                <w:sz w:val="18"/>
                <w:szCs w:val="18"/>
              </w:rPr>
              <w:t>,</w:t>
            </w:r>
            <w:r w:rsidRPr="00C5530A">
              <w:rPr>
                <w:rFonts w:ascii="Arial" w:eastAsia="Arial" w:hAnsi="Arial" w:cs="Arial"/>
                <w:sz w:val="18"/>
                <w:szCs w:val="18"/>
              </w:rPr>
              <w:t>792.76</w:t>
            </w:r>
          </w:p>
        </w:tc>
        <w:tc>
          <w:tcPr>
            <w:tcW w:w="1924" w:type="dxa"/>
            <w:shd w:val="clear" w:color="auto" w:fill="auto"/>
            <w:tcMar>
              <w:top w:w="100" w:type="dxa"/>
              <w:left w:w="100" w:type="dxa"/>
              <w:bottom w:w="100" w:type="dxa"/>
              <w:right w:w="100" w:type="dxa"/>
            </w:tcMar>
          </w:tcPr>
          <w:p w14:paraId="7A51D952" w14:textId="64A6BC1F" w:rsidR="00C5530A" w:rsidRPr="00CB3A71" w:rsidRDefault="00C5530A" w:rsidP="00CC7B23">
            <w:pPr>
              <w:widowControl w:val="0"/>
              <w:jc w:val="right"/>
              <w:rPr>
                <w:rFonts w:ascii="Arial" w:eastAsia="Arial" w:hAnsi="Arial" w:cs="Arial"/>
                <w:sz w:val="18"/>
                <w:szCs w:val="18"/>
              </w:rPr>
            </w:pPr>
            <w:r w:rsidRPr="00C5530A">
              <w:rPr>
                <w:rFonts w:ascii="Arial" w:eastAsia="Arial" w:hAnsi="Arial" w:cs="Arial"/>
                <w:sz w:val="18"/>
                <w:szCs w:val="18"/>
              </w:rPr>
              <w:t>18</w:t>
            </w:r>
            <w:r>
              <w:rPr>
                <w:rFonts w:ascii="Arial" w:eastAsia="Arial" w:hAnsi="Arial" w:cs="Arial"/>
                <w:sz w:val="18"/>
                <w:szCs w:val="18"/>
              </w:rPr>
              <w:t>0,592.19</w:t>
            </w:r>
          </w:p>
        </w:tc>
      </w:tr>
      <w:tr w:rsidR="00D357FD" w14:paraId="426E3998" w14:textId="77777777" w:rsidTr="00210640">
        <w:trPr>
          <w:trHeight w:val="85"/>
          <w:jc w:val="center"/>
        </w:trPr>
        <w:tc>
          <w:tcPr>
            <w:tcW w:w="4020" w:type="dxa"/>
            <w:shd w:val="clear" w:color="auto" w:fill="auto"/>
            <w:tcMar>
              <w:top w:w="100" w:type="dxa"/>
              <w:left w:w="100" w:type="dxa"/>
              <w:bottom w:w="100" w:type="dxa"/>
              <w:right w:w="100" w:type="dxa"/>
            </w:tcMar>
          </w:tcPr>
          <w:p w14:paraId="24B6F206" w14:textId="77777777" w:rsidR="00D357FD" w:rsidRDefault="00D357FD" w:rsidP="00CC7B23">
            <w:pPr>
              <w:widowControl w:val="0"/>
              <w:jc w:val="right"/>
              <w:rPr>
                <w:rFonts w:ascii="Arial" w:eastAsia="Arial" w:hAnsi="Arial" w:cs="Arial"/>
                <w:sz w:val="18"/>
                <w:szCs w:val="18"/>
              </w:rPr>
            </w:pPr>
            <w:r>
              <w:rPr>
                <w:rFonts w:ascii="Arial" w:eastAsia="Arial" w:hAnsi="Arial" w:cs="Arial"/>
                <w:sz w:val="18"/>
                <w:szCs w:val="18"/>
              </w:rPr>
              <w:t>Suma</w:t>
            </w:r>
          </w:p>
        </w:tc>
        <w:tc>
          <w:tcPr>
            <w:tcW w:w="1924" w:type="dxa"/>
          </w:tcPr>
          <w:p w14:paraId="196F8528" w14:textId="07767E25" w:rsidR="00D357FD" w:rsidRPr="008401B0" w:rsidRDefault="00C5530A" w:rsidP="00C5530A">
            <w:pPr>
              <w:rPr>
                <w:rFonts w:ascii="Arial" w:eastAsia="Arial" w:hAnsi="Arial" w:cs="Arial"/>
                <w:b/>
                <w:sz w:val="18"/>
                <w:szCs w:val="18"/>
              </w:rPr>
            </w:pPr>
            <w:r>
              <w:rPr>
                <w:rFonts w:ascii="Arial" w:eastAsia="Arial" w:hAnsi="Arial" w:cs="Arial"/>
                <w:b/>
                <w:sz w:val="18"/>
                <w:szCs w:val="18"/>
              </w:rPr>
              <w:t xml:space="preserve">          </w:t>
            </w:r>
            <w:r w:rsidRPr="00C5530A">
              <w:rPr>
                <w:rFonts w:ascii="Arial" w:eastAsia="Arial" w:hAnsi="Arial" w:cs="Arial"/>
                <w:b/>
                <w:sz w:val="18"/>
                <w:szCs w:val="18"/>
              </w:rPr>
              <w:t>$</w:t>
            </w:r>
            <w:r>
              <w:rPr>
                <w:rFonts w:ascii="Arial" w:eastAsia="Arial" w:hAnsi="Arial" w:cs="Arial"/>
                <w:b/>
                <w:sz w:val="18"/>
                <w:szCs w:val="18"/>
              </w:rPr>
              <w:t xml:space="preserve"> </w:t>
            </w:r>
            <w:r w:rsidRPr="00C5530A">
              <w:rPr>
                <w:rFonts w:ascii="Arial" w:eastAsia="Arial" w:hAnsi="Arial" w:cs="Arial"/>
                <w:b/>
                <w:sz w:val="18"/>
                <w:szCs w:val="18"/>
              </w:rPr>
              <w:t>8,667,062.05</w:t>
            </w:r>
          </w:p>
        </w:tc>
        <w:tc>
          <w:tcPr>
            <w:tcW w:w="1924" w:type="dxa"/>
            <w:shd w:val="clear" w:color="auto" w:fill="auto"/>
            <w:tcMar>
              <w:top w:w="100" w:type="dxa"/>
              <w:left w:w="100" w:type="dxa"/>
              <w:bottom w:w="100" w:type="dxa"/>
              <w:right w:w="100" w:type="dxa"/>
            </w:tcMar>
          </w:tcPr>
          <w:p w14:paraId="6654131D" w14:textId="1B0D5796" w:rsidR="00D357FD" w:rsidRPr="008401B0" w:rsidRDefault="00D357FD" w:rsidP="00CC7B23">
            <w:pPr>
              <w:jc w:val="right"/>
              <w:rPr>
                <w:rFonts w:ascii="Arial" w:eastAsia="Arial" w:hAnsi="Arial" w:cs="Arial"/>
                <w:sz w:val="18"/>
                <w:szCs w:val="18"/>
              </w:rPr>
            </w:pPr>
            <w:r w:rsidRPr="008401B0">
              <w:rPr>
                <w:rFonts w:ascii="Arial" w:eastAsia="Arial" w:hAnsi="Arial" w:cs="Arial"/>
                <w:b/>
                <w:sz w:val="18"/>
                <w:szCs w:val="18"/>
              </w:rPr>
              <w:t xml:space="preserve">$ </w:t>
            </w:r>
            <w:r w:rsidRPr="00595E0E">
              <w:rPr>
                <w:rFonts w:ascii="Arial" w:eastAsia="Arial" w:hAnsi="Arial" w:cs="Arial"/>
                <w:b/>
                <w:sz w:val="18"/>
                <w:szCs w:val="18"/>
              </w:rPr>
              <w:t>10,</w:t>
            </w:r>
            <w:r w:rsidR="00C5530A">
              <w:rPr>
                <w:rFonts w:ascii="Arial" w:eastAsia="Arial" w:hAnsi="Arial" w:cs="Arial"/>
                <w:b/>
                <w:sz w:val="18"/>
                <w:szCs w:val="18"/>
              </w:rPr>
              <w:t>768,241.79</w:t>
            </w:r>
          </w:p>
        </w:tc>
      </w:tr>
    </w:tbl>
    <w:p w14:paraId="35C8F8AB" w14:textId="79F88F69" w:rsidR="00D357FD" w:rsidRDefault="00D357FD" w:rsidP="00FE0B34">
      <w:pPr>
        <w:jc w:val="both"/>
        <w:rPr>
          <w:rFonts w:ascii="Arial" w:eastAsia="Arial" w:hAnsi="Arial" w:cs="Arial"/>
          <w:b/>
          <w:sz w:val="22"/>
          <w:szCs w:val="22"/>
        </w:rPr>
      </w:pPr>
    </w:p>
    <w:p w14:paraId="7A02B44B" w14:textId="77777777" w:rsidR="00132029" w:rsidRDefault="00132029" w:rsidP="00FE0B34">
      <w:pPr>
        <w:jc w:val="both"/>
        <w:rPr>
          <w:rFonts w:ascii="Arial" w:eastAsia="Arial" w:hAnsi="Arial" w:cs="Arial"/>
          <w:b/>
          <w:sz w:val="22"/>
          <w:szCs w:val="22"/>
        </w:rPr>
      </w:pPr>
    </w:p>
    <w:p w14:paraId="77EFA6B3" w14:textId="77777777" w:rsidR="00843097" w:rsidRPr="003A33E7" w:rsidRDefault="00FE0B34" w:rsidP="006E7CBD">
      <w:pPr>
        <w:jc w:val="both"/>
        <w:rPr>
          <w:rFonts w:ascii="Arial" w:eastAsia="Arial" w:hAnsi="Arial" w:cs="Arial"/>
          <w:sz w:val="22"/>
          <w:szCs w:val="22"/>
        </w:rPr>
      </w:pPr>
      <w:r w:rsidRPr="003A33E7">
        <w:rPr>
          <w:rFonts w:ascii="Arial" w:eastAsia="Arial" w:hAnsi="Arial" w:cs="Arial"/>
          <w:sz w:val="22"/>
          <w:szCs w:val="22"/>
        </w:rPr>
        <w:t>Gastos de funcionamiento</w:t>
      </w:r>
      <w:r w:rsidR="00485AC7" w:rsidRPr="003A33E7">
        <w:rPr>
          <w:rFonts w:ascii="Arial" w:eastAsia="Arial" w:hAnsi="Arial" w:cs="Arial"/>
          <w:sz w:val="22"/>
          <w:szCs w:val="22"/>
        </w:rPr>
        <w:t xml:space="preserve">. </w:t>
      </w:r>
      <w:r w:rsidR="008431BA" w:rsidRPr="003A33E7">
        <w:rPr>
          <w:rFonts w:ascii="Arial" w:eastAsia="Arial" w:hAnsi="Arial" w:cs="Arial"/>
          <w:sz w:val="22"/>
          <w:szCs w:val="22"/>
        </w:rPr>
        <w:t>–</w:t>
      </w:r>
      <w:r w:rsidR="0080573E" w:rsidRPr="003A33E7">
        <w:rPr>
          <w:rFonts w:ascii="Arial" w:eastAsia="Arial" w:hAnsi="Arial" w:cs="Arial"/>
          <w:sz w:val="22"/>
          <w:szCs w:val="22"/>
        </w:rPr>
        <w:t xml:space="preserve"> </w:t>
      </w:r>
      <w:r w:rsidR="00BE1B5A" w:rsidRPr="003A33E7">
        <w:rPr>
          <w:rFonts w:ascii="Arial" w:eastAsia="Arial" w:hAnsi="Arial" w:cs="Arial"/>
          <w:sz w:val="22"/>
          <w:szCs w:val="22"/>
        </w:rPr>
        <w:t>En virtud de</w:t>
      </w:r>
      <w:r w:rsidR="00BB16BE" w:rsidRPr="003A33E7">
        <w:rPr>
          <w:rFonts w:ascii="Arial" w:eastAsia="Arial" w:hAnsi="Arial" w:cs="Arial"/>
          <w:sz w:val="22"/>
          <w:szCs w:val="22"/>
        </w:rPr>
        <w:t xml:space="preserve"> la necesidad de la Secretaría Ejecutiva de seguir operando,</w:t>
      </w:r>
      <w:r w:rsidR="00BE1B5A" w:rsidRPr="003A33E7">
        <w:rPr>
          <w:rFonts w:ascii="Arial" w:eastAsia="Arial" w:hAnsi="Arial" w:cs="Arial"/>
          <w:sz w:val="22"/>
          <w:szCs w:val="22"/>
        </w:rPr>
        <w:t xml:space="preserve"> en cumplimiento y logro de las metas planteadas,</w:t>
      </w:r>
      <w:r w:rsidR="00BB16BE" w:rsidRPr="003A33E7">
        <w:rPr>
          <w:rFonts w:ascii="Arial" w:eastAsia="Arial" w:hAnsi="Arial" w:cs="Arial"/>
          <w:sz w:val="22"/>
          <w:szCs w:val="22"/>
        </w:rPr>
        <w:t xml:space="preserve"> </w:t>
      </w:r>
      <w:r w:rsidR="00BE1B5A" w:rsidRPr="003A33E7">
        <w:rPr>
          <w:rFonts w:ascii="Arial" w:eastAsia="Arial" w:hAnsi="Arial" w:cs="Arial"/>
          <w:sz w:val="22"/>
          <w:szCs w:val="22"/>
        </w:rPr>
        <w:t>porque tal y como lo establecen los artículos 1, 2, 6 y demás relativos de la L</w:t>
      </w:r>
      <w:r w:rsidR="00622C38" w:rsidRPr="003A33E7">
        <w:rPr>
          <w:rFonts w:ascii="Arial" w:eastAsia="Arial" w:hAnsi="Arial" w:cs="Arial"/>
          <w:sz w:val="22"/>
          <w:szCs w:val="22"/>
        </w:rPr>
        <w:t>ey del Sistema Estatal Anticorrupción de Baja California (L</w:t>
      </w:r>
      <w:r w:rsidR="00BE1B5A" w:rsidRPr="003A33E7">
        <w:rPr>
          <w:rFonts w:ascii="Arial" w:eastAsia="Arial" w:hAnsi="Arial" w:cs="Arial"/>
          <w:sz w:val="22"/>
          <w:szCs w:val="22"/>
        </w:rPr>
        <w:t>SEABC</w:t>
      </w:r>
      <w:r w:rsidR="00622C38" w:rsidRPr="003A33E7">
        <w:rPr>
          <w:rFonts w:ascii="Arial" w:eastAsia="Arial" w:hAnsi="Arial" w:cs="Arial"/>
          <w:sz w:val="22"/>
          <w:szCs w:val="22"/>
        </w:rPr>
        <w:t>)</w:t>
      </w:r>
      <w:r w:rsidR="00BE1B5A" w:rsidRPr="003A33E7">
        <w:rPr>
          <w:rFonts w:ascii="Arial" w:eastAsia="Arial" w:hAnsi="Arial" w:cs="Arial"/>
          <w:sz w:val="22"/>
          <w:szCs w:val="22"/>
        </w:rPr>
        <w:t>, el funcionamiento regular del Sistema Estatal Anticorrupción, es un imperativo de orden público y de interés general, que tiene su génesis constitucional en el último párrafo del artículo 113 de la Carta Magna y por lo mismo, el costo de su operatividad corre a cargo del presupuesto estatal</w:t>
      </w:r>
      <w:r w:rsidR="00843097" w:rsidRPr="003A33E7">
        <w:rPr>
          <w:rFonts w:ascii="Arial" w:eastAsia="Arial" w:hAnsi="Arial" w:cs="Arial"/>
          <w:sz w:val="22"/>
          <w:szCs w:val="22"/>
        </w:rPr>
        <w:t>.</w:t>
      </w:r>
    </w:p>
    <w:p w14:paraId="2422134E" w14:textId="77777777" w:rsidR="00EB653F" w:rsidRPr="003A33E7" w:rsidRDefault="00EB653F" w:rsidP="00EB653F">
      <w:pPr>
        <w:jc w:val="both"/>
        <w:rPr>
          <w:rFonts w:ascii="Arial" w:eastAsia="Arial" w:hAnsi="Arial" w:cs="Arial"/>
          <w:sz w:val="22"/>
          <w:szCs w:val="22"/>
        </w:rPr>
      </w:pPr>
      <w:r w:rsidRPr="003A33E7">
        <w:rPr>
          <w:rFonts w:ascii="Arial" w:eastAsia="Arial" w:hAnsi="Arial" w:cs="Arial"/>
          <w:sz w:val="22"/>
          <w:szCs w:val="22"/>
        </w:rPr>
        <w:t>Ante la imposibilidad de sesionar por parte del Órgano de Gobierno y la falta de respuesta de la Secretaría de Hacienda del Estado respecto a la solicitud de realizar la ministración de los recursos presupuestales conforme a los recibos de ingresos enviados mensualmente por esta Secretaría Ejecutiva, al mes de julio de 2021 se continuó trabajando con lo mínimo para operar la Secretaría Ejecutiva, con el recurso proveniente del remanente de los ejercicios 2018 y 2019, mismos que no tienen ningún fin específico, son resultados de economías obtenidas por los conceptos desglosados y hechos del conocimiento de manera inicial a la Secretaría de Hacienda, a través de nuestro escrito No. SESEA-081-2020 del 21 de febrero del 2020.</w:t>
      </w:r>
    </w:p>
    <w:p w14:paraId="0713F81D" w14:textId="77777777" w:rsidR="00EB653F" w:rsidRPr="003A33E7" w:rsidRDefault="00EB653F" w:rsidP="006E7CBD">
      <w:pPr>
        <w:jc w:val="both"/>
        <w:rPr>
          <w:rFonts w:ascii="Arial" w:eastAsia="Arial" w:hAnsi="Arial" w:cs="Arial"/>
          <w:sz w:val="22"/>
          <w:szCs w:val="22"/>
        </w:rPr>
      </w:pPr>
    </w:p>
    <w:p w14:paraId="7D5C4067" w14:textId="0AE37324" w:rsidR="00521A30" w:rsidRPr="003A33E7" w:rsidRDefault="00521A30" w:rsidP="00521A30">
      <w:pPr>
        <w:jc w:val="both"/>
        <w:rPr>
          <w:rFonts w:ascii="Arial" w:eastAsia="Arial" w:hAnsi="Arial" w:cs="Arial"/>
          <w:sz w:val="22"/>
          <w:szCs w:val="22"/>
        </w:rPr>
      </w:pPr>
      <w:r w:rsidRPr="003A33E7">
        <w:rPr>
          <w:rFonts w:ascii="Arial" w:eastAsia="Arial" w:hAnsi="Arial" w:cs="Arial"/>
          <w:sz w:val="22"/>
          <w:szCs w:val="22"/>
        </w:rPr>
        <w:t xml:space="preserve">Al término del </w:t>
      </w:r>
      <w:r w:rsidR="00DF1BE4">
        <w:rPr>
          <w:rFonts w:ascii="Arial" w:eastAsia="Arial" w:hAnsi="Arial" w:cs="Arial"/>
          <w:sz w:val="22"/>
          <w:szCs w:val="22"/>
        </w:rPr>
        <w:t>cuarto</w:t>
      </w:r>
      <w:r w:rsidRPr="003A33E7">
        <w:rPr>
          <w:rFonts w:ascii="Arial" w:eastAsia="Arial" w:hAnsi="Arial" w:cs="Arial"/>
          <w:sz w:val="22"/>
          <w:szCs w:val="22"/>
        </w:rPr>
        <w:t xml:space="preserve"> trimestre del 2021, sigue prevaleciendo la misma situación financiera en la entidad, misma que se reportó en </w:t>
      </w:r>
      <w:r w:rsidR="000A5A65" w:rsidRPr="003A33E7">
        <w:rPr>
          <w:rFonts w:ascii="Arial" w:eastAsia="Arial" w:hAnsi="Arial" w:cs="Arial"/>
          <w:sz w:val="22"/>
          <w:szCs w:val="22"/>
        </w:rPr>
        <w:t xml:space="preserve">los </w:t>
      </w:r>
      <w:r w:rsidRPr="003A33E7">
        <w:rPr>
          <w:rFonts w:ascii="Arial" w:eastAsia="Arial" w:hAnsi="Arial" w:cs="Arial"/>
          <w:sz w:val="22"/>
          <w:szCs w:val="22"/>
        </w:rPr>
        <w:t>trimestre</w:t>
      </w:r>
      <w:r w:rsidR="009B1ABD">
        <w:rPr>
          <w:rFonts w:ascii="Arial" w:eastAsia="Arial" w:hAnsi="Arial" w:cs="Arial"/>
          <w:sz w:val="22"/>
          <w:szCs w:val="22"/>
        </w:rPr>
        <w:t>s</w:t>
      </w:r>
      <w:r w:rsidR="000A5A65" w:rsidRPr="003A33E7">
        <w:rPr>
          <w:rFonts w:ascii="Arial" w:eastAsia="Arial" w:hAnsi="Arial" w:cs="Arial"/>
          <w:sz w:val="22"/>
          <w:szCs w:val="22"/>
        </w:rPr>
        <w:t xml:space="preserve"> </w:t>
      </w:r>
      <w:r w:rsidR="00100E46">
        <w:rPr>
          <w:rFonts w:ascii="Arial" w:eastAsia="Arial" w:hAnsi="Arial" w:cs="Arial"/>
          <w:sz w:val="22"/>
          <w:szCs w:val="22"/>
        </w:rPr>
        <w:t>anteriores</w:t>
      </w:r>
      <w:r w:rsidRPr="003A33E7">
        <w:rPr>
          <w:rFonts w:ascii="Arial" w:eastAsia="Arial" w:hAnsi="Arial" w:cs="Arial"/>
          <w:sz w:val="22"/>
          <w:szCs w:val="22"/>
        </w:rPr>
        <w:t xml:space="preserve"> del ejercicio en curso. La Secretaría de Hacienda del Estado, no ha realizado ninguna ministración, no obstante que con nuestro escrito No. SESEA-</w:t>
      </w:r>
      <w:r w:rsidR="002A779E" w:rsidRPr="003A33E7">
        <w:rPr>
          <w:rFonts w:ascii="Arial" w:eastAsia="Arial" w:hAnsi="Arial" w:cs="Arial"/>
          <w:sz w:val="22"/>
          <w:szCs w:val="22"/>
        </w:rPr>
        <w:t>102</w:t>
      </w:r>
      <w:r w:rsidRPr="003A33E7">
        <w:rPr>
          <w:rFonts w:ascii="Arial" w:eastAsia="Arial" w:hAnsi="Arial" w:cs="Arial"/>
          <w:sz w:val="22"/>
          <w:szCs w:val="22"/>
        </w:rPr>
        <w:t xml:space="preserve">-2021 </w:t>
      </w:r>
      <w:r w:rsidR="002A779E" w:rsidRPr="003A33E7">
        <w:rPr>
          <w:rFonts w:ascii="Arial" w:eastAsia="Arial" w:hAnsi="Arial" w:cs="Arial"/>
          <w:sz w:val="22"/>
          <w:szCs w:val="22"/>
        </w:rPr>
        <w:t xml:space="preserve">del 30 de agosto de presente ejercicio, </w:t>
      </w:r>
      <w:r w:rsidRPr="003A33E7">
        <w:rPr>
          <w:rFonts w:ascii="Arial" w:eastAsia="Arial" w:hAnsi="Arial" w:cs="Arial"/>
          <w:sz w:val="22"/>
          <w:szCs w:val="22"/>
        </w:rPr>
        <w:t xml:space="preserve">se le hizo del conocimiento a ese Órgano Hacendario Estatal, que </w:t>
      </w:r>
      <w:r w:rsidR="002A779E" w:rsidRPr="003A33E7">
        <w:rPr>
          <w:rFonts w:ascii="Arial" w:eastAsia="Arial" w:hAnsi="Arial" w:cs="Arial"/>
          <w:sz w:val="22"/>
          <w:szCs w:val="22"/>
        </w:rPr>
        <w:t xml:space="preserve">el 18 de agosto de 2021 en sesión extraordinaria, el </w:t>
      </w:r>
      <w:r w:rsidRPr="003A33E7">
        <w:rPr>
          <w:rFonts w:ascii="Arial" w:eastAsia="Arial" w:hAnsi="Arial" w:cs="Arial"/>
          <w:sz w:val="22"/>
          <w:szCs w:val="22"/>
        </w:rPr>
        <w:t>Órgano de Gobierno</w:t>
      </w:r>
      <w:r w:rsidR="002A779E" w:rsidRPr="003A33E7">
        <w:rPr>
          <w:rFonts w:ascii="Arial" w:eastAsia="Arial" w:hAnsi="Arial" w:cs="Arial"/>
          <w:sz w:val="22"/>
          <w:szCs w:val="22"/>
        </w:rPr>
        <w:t xml:space="preserve"> aprobó por acuerdo unánime de los presentes, el Presupuesto de Ingresos y Egresos para el ejercicio fiscal 2021 de la Paraestatal.</w:t>
      </w:r>
    </w:p>
    <w:p w14:paraId="3D97703C" w14:textId="77777777" w:rsidR="00521A30" w:rsidRPr="003A33E7" w:rsidRDefault="00521A30" w:rsidP="00521A30">
      <w:pPr>
        <w:jc w:val="both"/>
        <w:rPr>
          <w:rFonts w:ascii="Arial" w:eastAsia="Arial" w:hAnsi="Arial" w:cs="Arial"/>
          <w:sz w:val="22"/>
          <w:szCs w:val="22"/>
        </w:rPr>
      </w:pPr>
    </w:p>
    <w:p w14:paraId="554B10B8" w14:textId="2D2294DA" w:rsidR="00622C38" w:rsidRPr="003A33E7" w:rsidRDefault="00DE4717" w:rsidP="006E7CBD">
      <w:pPr>
        <w:jc w:val="both"/>
        <w:rPr>
          <w:rFonts w:ascii="Arial" w:eastAsia="Arial" w:hAnsi="Arial" w:cs="Arial"/>
          <w:sz w:val="22"/>
          <w:szCs w:val="22"/>
        </w:rPr>
      </w:pPr>
      <w:r w:rsidRPr="003A33E7">
        <w:rPr>
          <w:rFonts w:ascii="Arial" w:eastAsia="Arial" w:hAnsi="Arial" w:cs="Arial"/>
          <w:sz w:val="22"/>
          <w:szCs w:val="22"/>
        </w:rPr>
        <w:t>Lo anterior debido a que se</w:t>
      </w:r>
      <w:r w:rsidR="00BE1B5A" w:rsidRPr="003A33E7">
        <w:rPr>
          <w:rFonts w:ascii="Arial" w:eastAsia="Arial" w:hAnsi="Arial" w:cs="Arial"/>
          <w:sz w:val="22"/>
          <w:szCs w:val="22"/>
        </w:rPr>
        <w:t xml:space="preserve"> cuenta con un techo presupuestal autorizado por el Congreso del Estado para el ejercicio fiscal del 2021, pero sin que éste contemple la correspondiente distribución de las erogaciones por capítulo, concepto y partida, tal y como lo prescribe el artículo 24 de la Ley de Presupuesto </w:t>
      </w:r>
      <w:r w:rsidR="009737CC" w:rsidRPr="003A33E7">
        <w:rPr>
          <w:rFonts w:ascii="Arial" w:eastAsia="Arial" w:hAnsi="Arial" w:cs="Arial"/>
          <w:sz w:val="22"/>
          <w:szCs w:val="22"/>
        </w:rPr>
        <w:t xml:space="preserve">y Ejercicio </w:t>
      </w:r>
      <w:r w:rsidR="00BE1B5A" w:rsidRPr="003A33E7">
        <w:rPr>
          <w:rFonts w:ascii="Arial" w:eastAsia="Arial" w:hAnsi="Arial" w:cs="Arial"/>
          <w:sz w:val="22"/>
          <w:szCs w:val="22"/>
        </w:rPr>
        <w:t xml:space="preserve">del Gasto Público del Estado de Baja California. </w:t>
      </w:r>
      <w:r w:rsidR="0037516A" w:rsidRPr="003A33E7">
        <w:rPr>
          <w:rFonts w:ascii="Arial" w:eastAsia="Arial" w:hAnsi="Arial" w:cs="Arial"/>
          <w:sz w:val="22"/>
          <w:szCs w:val="22"/>
        </w:rPr>
        <w:t xml:space="preserve">Y </w:t>
      </w:r>
      <w:proofErr w:type="gramStart"/>
      <w:r w:rsidR="0037516A" w:rsidRPr="003A33E7">
        <w:rPr>
          <w:rFonts w:ascii="Arial" w:eastAsia="Arial" w:hAnsi="Arial" w:cs="Arial"/>
          <w:sz w:val="22"/>
          <w:szCs w:val="22"/>
        </w:rPr>
        <w:t>que</w:t>
      </w:r>
      <w:proofErr w:type="gramEnd"/>
      <w:r w:rsidR="0037516A" w:rsidRPr="003A33E7">
        <w:rPr>
          <w:rFonts w:ascii="Arial" w:eastAsia="Arial" w:hAnsi="Arial" w:cs="Arial"/>
          <w:sz w:val="22"/>
          <w:szCs w:val="22"/>
        </w:rPr>
        <w:t xml:space="preserve"> al</w:t>
      </w:r>
      <w:r w:rsidR="00BE1B5A" w:rsidRPr="003A33E7">
        <w:rPr>
          <w:rFonts w:ascii="Arial" w:eastAsia="Arial" w:hAnsi="Arial" w:cs="Arial"/>
          <w:sz w:val="22"/>
          <w:szCs w:val="22"/>
        </w:rPr>
        <w:t xml:space="preserve"> omitir tal distribución, el Congreso del Estado incumplió con el imperativo del segundo párrafo del apartado D del artículo 22 de la Constitución del Estado, consistente en que, siempre que apruebe un presupuesto no puede dejar de señalar las remuneraciones que correspondan a los empleos surgidos de la Ley del Sistema Estatal Anticorrupción (LSEA) y las disposiciones reglamentarias que la hacen operable y funcional.</w:t>
      </w:r>
    </w:p>
    <w:p w14:paraId="4A8423EB" w14:textId="77777777" w:rsidR="00622C38" w:rsidRPr="003A33E7" w:rsidRDefault="00622C38" w:rsidP="006E7CBD">
      <w:pPr>
        <w:jc w:val="both"/>
        <w:rPr>
          <w:rFonts w:ascii="Arial" w:eastAsia="Arial" w:hAnsi="Arial" w:cs="Arial"/>
          <w:sz w:val="22"/>
          <w:szCs w:val="22"/>
        </w:rPr>
      </w:pPr>
    </w:p>
    <w:p w14:paraId="6630B5B4" w14:textId="5FB249C7" w:rsidR="00BE1B5A" w:rsidRPr="003A33E7" w:rsidRDefault="00843097" w:rsidP="006E7CBD">
      <w:pPr>
        <w:jc w:val="both"/>
        <w:rPr>
          <w:rFonts w:ascii="Arial" w:eastAsia="Arial" w:hAnsi="Arial" w:cs="Arial"/>
          <w:sz w:val="22"/>
          <w:szCs w:val="22"/>
        </w:rPr>
      </w:pPr>
      <w:r w:rsidRPr="003A33E7">
        <w:rPr>
          <w:rFonts w:ascii="Arial" w:eastAsia="Arial" w:hAnsi="Arial" w:cs="Arial"/>
          <w:sz w:val="22"/>
          <w:szCs w:val="22"/>
        </w:rPr>
        <w:t>Además de que d</w:t>
      </w:r>
      <w:r w:rsidR="00BE1B5A" w:rsidRPr="003A33E7">
        <w:rPr>
          <w:rFonts w:ascii="Arial" w:eastAsia="Arial" w:hAnsi="Arial" w:cs="Arial"/>
          <w:sz w:val="22"/>
          <w:szCs w:val="22"/>
        </w:rPr>
        <w:t>irectamente adminiculado con este tema, tampoco el legislador local respetó la directriz establecida en el segundo y tercer párrafo del artículo 97 de la Constitución local, referente a que la remuneración que recibe el personal de la Secretaría Ejecutiva</w:t>
      </w:r>
      <w:r w:rsidR="005511DA" w:rsidRPr="003A33E7">
        <w:rPr>
          <w:rFonts w:ascii="Arial" w:eastAsia="Arial" w:hAnsi="Arial" w:cs="Arial"/>
          <w:sz w:val="22"/>
          <w:szCs w:val="22"/>
        </w:rPr>
        <w:t xml:space="preserve"> </w:t>
      </w:r>
      <w:r w:rsidR="00BE1B5A" w:rsidRPr="003A33E7">
        <w:rPr>
          <w:rFonts w:ascii="Arial" w:eastAsia="Arial" w:hAnsi="Arial" w:cs="Arial"/>
          <w:sz w:val="22"/>
          <w:szCs w:val="22"/>
        </w:rPr>
        <w:t xml:space="preserve">tiene la cualidad jurídica de la irrenunciabilidad, </w:t>
      </w:r>
      <w:r w:rsidRPr="003A33E7">
        <w:rPr>
          <w:rFonts w:ascii="Arial" w:eastAsia="Arial" w:hAnsi="Arial" w:cs="Arial"/>
          <w:sz w:val="22"/>
          <w:szCs w:val="22"/>
        </w:rPr>
        <w:t xml:space="preserve">y </w:t>
      </w:r>
      <w:r w:rsidR="00BE1B5A" w:rsidRPr="003A33E7">
        <w:rPr>
          <w:rFonts w:ascii="Arial" w:eastAsia="Arial" w:hAnsi="Arial" w:cs="Arial"/>
          <w:sz w:val="22"/>
          <w:szCs w:val="22"/>
        </w:rPr>
        <w:t>tales remuneraciones deben ser determinadas anualmente en el presupuesto de egresos, de acuerdo con las bases que ahí se establecen.</w:t>
      </w:r>
    </w:p>
    <w:p w14:paraId="3FF7F034" w14:textId="25C6DCAD" w:rsidR="00236189" w:rsidRPr="003A33E7" w:rsidRDefault="00236189" w:rsidP="006E7CBD">
      <w:pPr>
        <w:jc w:val="both"/>
        <w:rPr>
          <w:rFonts w:ascii="Arial" w:eastAsia="Arial" w:hAnsi="Arial" w:cs="Arial"/>
          <w:sz w:val="22"/>
          <w:szCs w:val="22"/>
        </w:rPr>
      </w:pPr>
    </w:p>
    <w:p w14:paraId="45D30002" w14:textId="7FF5FB5C" w:rsidR="00236189" w:rsidRPr="003A33E7" w:rsidRDefault="00236189" w:rsidP="006E7CBD">
      <w:pPr>
        <w:jc w:val="both"/>
        <w:rPr>
          <w:rFonts w:ascii="Arial" w:eastAsia="Arial" w:hAnsi="Arial" w:cs="Arial"/>
          <w:sz w:val="22"/>
          <w:szCs w:val="22"/>
        </w:rPr>
      </w:pPr>
      <w:r w:rsidRPr="003A33E7">
        <w:rPr>
          <w:rFonts w:ascii="Arial" w:eastAsia="Arial" w:hAnsi="Arial" w:cs="Arial"/>
          <w:sz w:val="22"/>
          <w:szCs w:val="22"/>
        </w:rPr>
        <w:t>En cuanto a la fuente de ingresos para soportar tales cargas u obligaciones, adquiere aplicabilidad el artículo 64 de la Ley de Presupuesto</w:t>
      </w:r>
      <w:r w:rsidR="005511DA" w:rsidRPr="003A33E7">
        <w:rPr>
          <w:rFonts w:ascii="Arial" w:eastAsia="Arial" w:hAnsi="Arial" w:cs="Arial"/>
          <w:sz w:val="22"/>
          <w:szCs w:val="22"/>
        </w:rPr>
        <w:t xml:space="preserve"> y Ejercicio </w:t>
      </w:r>
      <w:r w:rsidRPr="003A33E7">
        <w:rPr>
          <w:rFonts w:ascii="Arial" w:eastAsia="Arial" w:hAnsi="Arial" w:cs="Arial"/>
          <w:sz w:val="22"/>
          <w:szCs w:val="22"/>
        </w:rPr>
        <w:t xml:space="preserve">del Gasto Público del Estado de Baja California. Este dispositivo refiere que cuando las entidades subsidiadas tengan excedentes derivados de los ingresos sobre los egresos, tal recurso se aplicará a cuenta del subsidio o aportación que les corresponda en el siguiente ejercicio fiscal. En efecto, la Secretaría Ejecutiva recibe subsidios de la Administración Pública y cuenta con </w:t>
      </w:r>
      <w:r w:rsidR="009737CC" w:rsidRPr="003A33E7">
        <w:rPr>
          <w:rFonts w:ascii="Arial" w:eastAsia="Arial" w:hAnsi="Arial" w:cs="Arial"/>
          <w:sz w:val="22"/>
          <w:szCs w:val="22"/>
        </w:rPr>
        <w:t xml:space="preserve">remanentes </w:t>
      </w:r>
      <w:r w:rsidRPr="003A33E7">
        <w:rPr>
          <w:rFonts w:ascii="Arial" w:eastAsia="Arial" w:hAnsi="Arial" w:cs="Arial"/>
          <w:sz w:val="22"/>
          <w:szCs w:val="22"/>
        </w:rPr>
        <w:t xml:space="preserve">derivados de los ejercicios 2018, 2019 y 2020, que por causas ajenas a la Secretaría Ejecutiva no han sido </w:t>
      </w:r>
      <w:r w:rsidR="00622858" w:rsidRPr="003A33E7">
        <w:rPr>
          <w:rFonts w:ascii="Arial" w:eastAsia="Arial" w:hAnsi="Arial" w:cs="Arial"/>
          <w:sz w:val="22"/>
          <w:szCs w:val="22"/>
        </w:rPr>
        <w:t>dispuestos para su ejercicio</w:t>
      </w:r>
      <w:r w:rsidRPr="003A33E7">
        <w:rPr>
          <w:rFonts w:ascii="Arial" w:eastAsia="Arial" w:hAnsi="Arial" w:cs="Arial"/>
          <w:sz w:val="22"/>
          <w:szCs w:val="22"/>
        </w:rPr>
        <w:t>.</w:t>
      </w:r>
    </w:p>
    <w:p w14:paraId="09391847" w14:textId="1019A5E9" w:rsidR="005511DA" w:rsidRPr="00BE0E75" w:rsidRDefault="005511DA" w:rsidP="006E7CBD">
      <w:pPr>
        <w:jc w:val="both"/>
        <w:rPr>
          <w:rFonts w:ascii="Arial" w:eastAsia="Arial" w:hAnsi="Arial" w:cs="Arial"/>
          <w:sz w:val="22"/>
          <w:szCs w:val="22"/>
          <w:highlight w:val="yellow"/>
        </w:rPr>
      </w:pPr>
    </w:p>
    <w:p w14:paraId="54CB989B" w14:textId="3EE9B262" w:rsidR="000A55D8" w:rsidRDefault="00236189" w:rsidP="006E7CBD">
      <w:pPr>
        <w:jc w:val="both"/>
        <w:rPr>
          <w:rFonts w:ascii="Arial" w:eastAsia="Arial" w:hAnsi="Arial" w:cs="Arial"/>
          <w:sz w:val="22"/>
          <w:szCs w:val="22"/>
        </w:rPr>
      </w:pPr>
      <w:r w:rsidRPr="006E7CBD">
        <w:rPr>
          <w:rFonts w:ascii="Arial" w:eastAsia="Arial" w:hAnsi="Arial" w:cs="Arial"/>
          <w:sz w:val="22"/>
          <w:szCs w:val="22"/>
        </w:rPr>
        <w:t xml:space="preserve">Una vez expuesto lo anterior, a </w:t>
      </w:r>
      <w:r w:rsidR="00B22537" w:rsidRPr="006E7CBD">
        <w:rPr>
          <w:rFonts w:ascii="Arial" w:eastAsia="Arial" w:hAnsi="Arial" w:cs="Arial"/>
          <w:sz w:val="22"/>
          <w:szCs w:val="22"/>
        </w:rPr>
        <w:t>continuación,</w:t>
      </w:r>
      <w:r w:rsidRPr="006E7CBD">
        <w:rPr>
          <w:rFonts w:ascii="Arial" w:eastAsia="Arial" w:hAnsi="Arial" w:cs="Arial"/>
          <w:sz w:val="22"/>
          <w:szCs w:val="22"/>
        </w:rPr>
        <w:t xml:space="preserve"> s</w:t>
      </w:r>
      <w:r w:rsidR="00485AC7" w:rsidRPr="006E7CBD">
        <w:rPr>
          <w:rFonts w:ascii="Arial" w:eastAsia="Arial" w:hAnsi="Arial" w:cs="Arial"/>
          <w:sz w:val="22"/>
          <w:szCs w:val="22"/>
        </w:rPr>
        <w:t xml:space="preserve">e incluye </w:t>
      </w:r>
      <w:r w:rsidR="00B22537" w:rsidRPr="006E7CBD">
        <w:rPr>
          <w:rFonts w:ascii="Arial" w:eastAsia="Arial" w:hAnsi="Arial" w:cs="Arial"/>
          <w:sz w:val="22"/>
          <w:szCs w:val="22"/>
        </w:rPr>
        <w:t>el</w:t>
      </w:r>
      <w:r w:rsidR="00485AC7" w:rsidRPr="006E7CBD">
        <w:rPr>
          <w:rFonts w:ascii="Arial" w:eastAsia="Arial" w:hAnsi="Arial" w:cs="Arial"/>
          <w:sz w:val="22"/>
          <w:szCs w:val="22"/>
        </w:rPr>
        <w:t xml:space="preserve"> detalle de los gastos</w:t>
      </w:r>
      <w:r w:rsidR="00B22537" w:rsidRPr="006E7CBD">
        <w:rPr>
          <w:rFonts w:ascii="Arial" w:eastAsia="Arial" w:hAnsi="Arial" w:cs="Arial"/>
          <w:sz w:val="22"/>
          <w:szCs w:val="22"/>
        </w:rPr>
        <w:t xml:space="preserve"> a</w:t>
      </w:r>
      <w:r w:rsidR="00906F6B" w:rsidRPr="006E7CBD">
        <w:rPr>
          <w:rFonts w:ascii="Arial" w:eastAsia="Arial" w:hAnsi="Arial" w:cs="Arial"/>
          <w:sz w:val="22"/>
          <w:szCs w:val="22"/>
        </w:rPr>
        <w:t>l 3</w:t>
      </w:r>
      <w:r w:rsidR="001B6AAF">
        <w:rPr>
          <w:rFonts w:ascii="Arial" w:eastAsia="Arial" w:hAnsi="Arial" w:cs="Arial"/>
          <w:sz w:val="22"/>
          <w:szCs w:val="22"/>
        </w:rPr>
        <w:t>1</w:t>
      </w:r>
      <w:r w:rsidR="00906F6B" w:rsidRPr="006E7CBD">
        <w:rPr>
          <w:rFonts w:ascii="Arial" w:eastAsia="Arial" w:hAnsi="Arial" w:cs="Arial"/>
          <w:sz w:val="22"/>
          <w:szCs w:val="22"/>
        </w:rPr>
        <w:t xml:space="preserve"> de </w:t>
      </w:r>
      <w:r w:rsidR="001B6AAF">
        <w:rPr>
          <w:rFonts w:ascii="Arial" w:eastAsia="Arial" w:hAnsi="Arial" w:cs="Arial"/>
          <w:sz w:val="22"/>
          <w:szCs w:val="22"/>
        </w:rPr>
        <w:t>dic</w:t>
      </w:r>
      <w:r w:rsidR="00690DC8">
        <w:rPr>
          <w:rFonts w:ascii="Arial" w:eastAsia="Arial" w:hAnsi="Arial" w:cs="Arial"/>
          <w:sz w:val="22"/>
          <w:szCs w:val="22"/>
        </w:rPr>
        <w:t>iembre</w:t>
      </w:r>
      <w:r w:rsidR="00906F6B" w:rsidRPr="006E7CBD">
        <w:rPr>
          <w:rFonts w:ascii="Arial" w:eastAsia="Arial" w:hAnsi="Arial" w:cs="Arial"/>
          <w:sz w:val="22"/>
          <w:szCs w:val="22"/>
        </w:rPr>
        <w:t xml:space="preserve"> de 20</w:t>
      </w:r>
      <w:r w:rsidR="00CB3E05" w:rsidRPr="006E7CBD">
        <w:rPr>
          <w:rFonts w:ascii="Arial" w:eastAsia="Arial" w:hAnsi="Arial" w:cs="Arial"/>
          <w:sz w:val="22"/>
          <w:szCs w:val="22"/>
        </w:rPr>
        <w:t>2</w:t>
      </w:r>
      <w:r w:rsidR="009C18FB" w:rsidRPr="006E7CBD">
        <w:rPr>
          <w:rFonts w:ascii="Arial" w:eastAsia="Arial" w:hAnsi="Arial" w:cs="Arial"/>
          <w:sz w:val="22"/>
          <w:szCs w:val="22"/>
        </w:rPr>
        <w:t>1</w:t>
      </w:r>
      <w:r w:rsidR="00A15607">
        <w:rPr>
          <w:rFonts w:ascii="Arial" w:eastAsia="Arial" w:hAnsi="Arial" w:cs="Arial"/>
          <w:sz w:val="22"/>
          <w:szCs w:val="22"/>
        </w:rPr>
        <w:t>,</w:t>
      </w:r>
      <w:r w:rsidR="00B22537" w:rsidRPr="006E7CBD">
        <w:rPr>
          <w:rFonts w:ascii="Arial" w:eastAsia="Arial" w:hAnsi="Arial" w:cs="Arial"/>
          <w:sz w:val="22"/>
          <w:szCs w:val="22"/>
        </w:rPr>
        <w:t xml:space="preserve"> importe que</w:t>
      </w:r>
      <w:r w:rsidR="00906F6B" w:rsidRPr="006E7CBD">
        <w:rPr>
          <w:rFonts w:ascii="Arial" w:eastAsia="Arial" w:hAnsi="Arial" w:cs="Arial"/>
          <w:sz w:val="22"/>
          <w:szCs w:val="22"/>
        </w:rPr>
        <w:t xml:space="preserve"> se integran </w:t>
      </w:r>
      <w:r w:rsidR="00B22537" w:rsidRPr="006E7CBD">
        <w:rPr>
          <w:rFonts w:ascii="Arial" w:eastAsia="Arial" w:hAnsi="Arial" w:cs="Arial"/>
          <w:sz w:val="22"/>
          <w:szCs w:val="22"/>
        </w:rPr>
        <w:t>de la siguiente manera</w:t>
      </w:r>
      <w:r w:rsidR="00906F6B" w:rsidRPr="006E7CBD">
        <w:rPr>
          <w:rFonts w:ascii="Arial" w:eastAsia="Arial" w:hAnsi="Arial" w:cs="Arial"/>
          <w:sz w:val="22"/>
          <w:szCs w:val="22"/>
        </w:rPr>
        <w:t>:</w:t>
      </w:r>
    </w:p>
    <w:p w14:paraId="266D39F6" w14:textId="77777777" w:rsidR="00210640" w:rsidRPr="006E7CBD" w:rsidRDefault="00210640" w:rsidP="006E7CBD">
      <w:pPr>
        <w:jc w:val="both"/>
        <w:rPr>
          <w:rFonts w:ascii="Arial" w:eastAsia="Arial" w:hAnsi="Arial" w:cs="Arial"/>
          <w:sz w:val="22"/>
          <w:szCs w:val="22"/>
        </w:rPr>
      </w:pPr>
    </w:p>
    <w:p w14:paraId="1CAA969C" w14:textId="77777777" w:rsidR="00A15607" w:rsidRDefault="00A15607">
      <w:pPr>
        <w:widowControl w:val="0"/>
        <w:ind w:firstLine="720"/>
        <w:rPr>
          <w:rFonts w:ascii="Arial" w:eastAsia="Arial" w:hAnsi="Arial" w:cs="Arial"/>
          <w:sz w:val="22"/>
          <w:szCs w:val="22"/>
        </w:rPr>
      </w:pPr>
    </w:p>
    <w:tbl>
      <w:tblPr>
        <w:tblStyle w:val="a9"/>
        <w:tblW w:w="78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20"/>
        <w:gridCol w:w="1924"/>
        <w:gridCol w:w="1924"/>
      </w:tblGrid>
      <w:tr w:rsidR="00D64AC2" w14:paraId="787DACF8" w14:textId="77777777" w:rsidTr="00210640">
        <w:trPr>
          <w:trHeight w:val="159"/>
          <w:jc w:val="center"/>
        </w:trPr>
        <w:tc>
          <w:tcPr>
            <w:tcW w:w="4020" w:type="dxa"/>
            <w:shd w:val="clear" w:color="auto" w:fill="auto"/>
            <w:tcMar>
              <w:top w:w="100" w:type="dxa"/>
              <w:left w:w="100" w:type="dxa"/>
              <w:bottom w:w="100" w:type="dxa"/>
              <w:right w:w="100" w:type="dxa"/>
            </w:tcMar>
          </w:tcPr>
          <w:p w14:paraId="732BACCF" w14:textId="77777777" w:rsidR="00D64AC2" w:rsidRDefault="00D64AC2">
            <w:pPr>
              <w:widowControl w:val="0"/>
              <w:jc w:val="center"/>
              <w:rPr>
                <w:rFonts w:ascii="Arial" w:eastAsia="Arial" w:hAnsi="Arial" w:cs="Arial"/>
                <w:b/>
                <w:sz w:val="18"/>
                <w:szCs w:val="18"/>
              </w:rPr>
            </w:pPr>
            <w:bookmarkStart w:id="2" w:name="_Hlk95909354"/>
          </w:p>
        </w:tc>
        <w:tc>
          <w:tcPr>
            <w:tcW w:w="1924" w:type="dxa"/>
          </w:tcPr>
          <w:p w14:paraId="26E8EC98" w14:textId="11952868" w:rsidR="00D64AC2" w:rsidRDefault="00D64AC2">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924" w:type="dxa"/>
            <w:shd w:val="clear" w:color="auto" w:fill="auto"/>
            <w:tcMar>
              <w:top w:w="100" w:type="dxa"/>
              <w:left w:w="100" w:type="dxa"/>
              <w:bottom w:w="100" w:type="dxa"/>
              <w:right w:w="100" w:type="dxa"/>
            </w:tcMar>
          </w:tcPr>
          <w:p w14:paraId="6D916D3E" w14:textId="79C57365" w:rsidR="00D64AC2" w:rsidRDefault="00D64AC2">
            <w:pPr>
              <w:widowControl w:val="0"/>
              <w:jc w:val="center"/>
              <w:rPr>
                <w:rFonts w:ascii="Arial" w:eastAsia="Arial" w:hAnsi="Arial" w:cs="Arial"/>
                <w:b/>
                <w:sz w:val="18"/>
                <w:szCs w:val="18"/>
              </w:rPr>
            </w:pPr>
            <w:r>
              <w:rPr>
                <w:rFonts w:ascii="Arial" w:eastAsia="Arial" w:hAnsi="Arial" w:cs="Arial"/>
                <w:b/>
                <w:sz w:val="18"/>
                <w:szCs w:val="18"/>
              </w:rPr>
              <w:t>2020</w:t>
            </w:r>
          </w:p>
        </w:tc>
      </w:tr>
      <w:tr w:rsidR="009C18FB" w14:paraId="1AE18908" w14:textId="77777777" w:rsidTr="00210640">
        <w:trPr>
          <w:trHeight w:val="220"/>
          <w:jc w:val="center"/>
        </w:trPr>
        <w:tc>
          <w:tcPr>
            <w:tcW w:w="4020" w:type="dxa"/>
            <w:shd w:val="clear" w:color="auto" w:fill="auto"/>
            <w:tcMar>
              <w:top w:w="100" w:type="dxa"/>
              <w:left w:w="100" w:type="dxa"/>
              <w:bottom w:w="100" w:type="dxa"/>
              <w:right w:w="100" w:type="dxa"/>
            </w:tcMar>
          </w:tcPr>
          <w:p w14:paraId="0861A7CC" w14:textId="77777777" w:rsidR="009C18FB" w:rsidRDefault="009C18FB" w:rsidP="009C18FB">
            <w:pPr>
              <w:rPr>
                <w:rFonts w:ascii="Arial" w:eastAsia="Arial" w:hAnsi="Arial" w:cs="Arial"/>
                <w:sz w:val="18"/>
                <w:szCs w:val="18"/>
              </w:rPr>
            </w:pPr>
            <w:r>
              <w:rPr>
                <w:rFonts w:ascii="Arial" w:eastAsia="Arial" w:hAnsi="Arial" w:cs="Arial"/>
                <w:sz w:val="20"/>
                <w:szCs w:val="20"/>
              </w:rPr>
              <w:t>Servicios Personales (1)</w:t>
            </w:r>
          </w:p>
        </w:tc>
        <w:tc>
          <w:tcPr>
            <w:tcW w:w="1924" w:type="dxa"/>
          </w:tcPr>
          <w:p w14:paraId="5427069C" w14:textId="23124C95" w:rsidR="009C18FB" w:rsidRPr="008401B0" w:rsidRDefault="009C18FB" w:rsidP="009C18FB">
            <w:pPr>
              <w:widowControl w:val="0"/>
              <w:jc w:val="right"/>
              <w:rPr>
                <w:rFonts w:ascii="Arial" w:eastAsia="Arial" w:hAnsi="Arial" w:cs="Arial"/>
                <w:sz w:val="18"/>
                <w:szCs w:val="18"/>
              </w:rPr>
            </w:pPr>
            <w:r w:rsidRPr="008401B0">
              <w:rPr>
                <w:rFonts w:ascii="Arial" w:eastAsia="Arial" w:hAnsi="Arial" w:cs="Arial"/>
                <w:sz w:val="18"/>
                <w:szCs w:val="18"/>
              </w:rPr>
              <w:t xml:space="preserve">$ </w:t>
            </w:r>
            <w:r w:rsidR="007E470B">
              <w:rPr>
                <w:rFonts w:ascii="Arial" w:eastAsia="Arial" w:hAnsi="Arial" w:cs="Arial"/>
                <w:sz w:val="18"/>
                <w:szCs w:val="18"/>
              </w:rPr>
              <w:t>7,970,945.39</w:t>
            </w:r>
          </w:p>
        </w:tc>
        <w:tc>
          <w:tcPr>
            <w:tcW w:w="1924" w:type="dxa"/>
            <w:shd w:val="clear" w:color="auto" w:fill="auto"/>
            <w:tcMar>
              <w:top w:w="100" w:type="dxa"/>
              <w:left w:w="100" w:type="dxa"/>
              <w:bottom w:w="100" w:type="dxa"/>
              <w:right w:w="100" w:type="dxa"/>
            </w:tcMar>
          </w:tcPr>
          <w:p w14:paraId="256F00C6" w14:textId="50C94348" w:rsidR="009C18FB" w:rsidRPr="008401B0" w:rsidRDefault="009C18FB" w:rsidP="009C18FB">
            <w:pPr>
              <w:widowControl w:val="0"/>
              <w:jc w:val="right"/>
              <w:rPr>
                <w:rFonts w:ascii="Arial" w:eastAsia="Arial" w:hAnsi="Arial" w:cs="Arial"/>
                <w:sz w:val="18"/>
                <w:szCs w:val="18"/>
              </w:rPr>
            </w:pPr>
            <w:r w:rsidRPr="008401B0">
              <w:rPr>
                <w:rFonts w:ascii="Arial" w:eastAsia="Arial" w:hAnsi="Arial" w:cs="Arial"/>
                <w:sz w:val="18"/>
                <w:szCs w:val="18"/>
              </w:rPr>
              <w:t xml:space="preserve">$ </w:t>
            </w:r>
            <w:r w:rsidRPr="00CB3A71">
              <w:rPr>
                <w:rFonts w:ascii="Arial" w:eastAsia="Arial" w:hAnsi="Arial" w:cs="Arial"/>
                <w:sz w:val="18"/>
                <w:szCs w:val="18"/>
              </w:rPr>
              <w:t>9,841,076.62</w:t>
            </w:r>
          </w:p>
        </w:tc>
      </w:tr>
      <w:tr w:rsidR="009C18FB" w14:paraId="56928841" w14:textId="77777777" w:rsidTr="00210640">
        <w:trPr>
          <w:trHeight w:val="220"/>
          <w:jc w:val="center"/>
        </w:trPr>
        <w:tc>
          <w:tcPr>
            <w:tcW w:w="4020" w:type="dxa"/>
            <w:shd w:val="clear" w:color="auto" w:fill="auto"/>
            <w:tcMar>
              <w:top w:w="100" w:type="dxa"/>
              <w:left w:w="100" w:type="dxa"/>
              <w:bottom w:w="100" w:type="dxa"/>
              <w:right w:w="100" w:type="dxa"/>
            </w:tcMar>
          </w:tcPr>
          <w:p w14:paraId="5952CA53" w14:textId="2F6B6F5C" w:rsidR="009C18FB" w:rsidRDefault="009C18FB" w:rsidP="009C18FB">
            <w:pPr>
              <w:rPr>
                <w:rFonts w:ascii="Arial" w:eastAsia="Arial" w:hAnsi="Arial" w:cs="Arial"/>
                <w:sz w:val="18"/>
                <w:szCs w:val="18"/>
              </w:rPr>
            </w:pPr>
            <w:r>
              <w:rPr>
                <w:rFonts w:ascii="Arial" w:eastAsia="Arial" w:hAnsi="Arial" w:cs="Arial"/>
                <w:sz w:val="20"/>
                <w:szCs w:val="20"/>
              </w:rPr>
              <w:t xml:space="preserve">Materiales y Suministros </w:t>
            </w:r>
            <w:r w:rsidR="0097045D">
              <w:rPr>
                <w:rFonts w:ascii="Arial" w:eastAsia="Arial" w:hAnsi="Arial" w:cs="Arial"/>
                <w:sz w:val="20"/>
                <w:szCs w:val="20"/>
              </w:rPr>
              <w:t>(2)</w:t>
            </w:r>
          </w:p>
        </w:tc>
        <w:tc>
          <w:tcPr>
            <w:tcW w:w="1924" w:type="dxa"/>
          </w:tcPr>
          <w:p w14:paraId="33A0FF24" w14:textId="6BE5D59B" w:rsidR="009C18FB" w:rsidRPr="00CB3A71" w:rsidRDefault="007E470B" w:rsidP="009C18FB">
            <w:pPr>
              <w:widowControl w:val="0"/>
              <w:jc w:val="right"/>
              <w:rPr>
                <w:rFonts w:ascii="Arial" w:eastAsia="Arial" w:hAnsi="Arial" w:cs="Arial"/>
                <w:sz w:val="18"/>
                <w:szCs w:val="18"/>
              </w:rPr>
            </w:pPr>
            <w:r>
              <w:rPr>
                <w:rFonts w:ascii="Arial" w:eastAsia="Arial" w:hAnsi="Arial" w:cs="Arial"/>
                <w:sz w:val="18"/>
                <w:szCs w:val="18"/>
              </w:rPr>
              <w:t>13,061.52</w:t>
            </w:r>
          </w:p>
        </w:tc>
        <w:tc>
          <w:tcPr>
            <w:tcW w:w="1924" w:type="dxa"/>
            <w:shd w:val="clear" w:color="auto" w:fill="auto"/>
            <w:tcMar>
              <w:top w:w="100" w:type="dxa"/>
              <w:left w:w="100" w:type="dxa"/>
              <w:bottom w:w="100" w:type="dxa"/>
              <w:right w:w="100" w:type="dxa"/>
            </w:tcMar>
          </w:tcPr>
          <w:p w14:paraId="5828CADC" w14:textId="78356643" w:rsidR="009C18FB" w:rsidRPr="008401B0" w:rsidRDefault="009C18FB" w:rsidP="009C18FB">
            <w:pPr>
              <w:widowControl w:val="0"/>
              <w:jc w:val="right"/>
              <w:rPr>
                <w:rFonts w:ascii="Arial" w:eastAsia="Arial" w:hAnsi="Arial" w:cs="Arial"/>
                <w:sz w:val="18"/>
                <w:szCs w:val="18"/>
              </w:rPr>
            </w:pPr>
            <w:r w:rsidRPr="00CB3A71">
              <w:rPr>
                <w:rFonts w:ascii="Arial" w:eastAsia="Arial" w:hAnsi="Arial" w:cs="Arial"/>
                <w:sz w:val="18"/>
                <w:szCs w:val="18"/>
              </w:rPr>
              <w:t>248,211.72</w:t>
            </w:r>
          </w:p>
        </w:tc>
      </w:tr>
      <w:tr w:rsidR="009C18FB" w14:paraId="2BE573D7" w14:textId="77777777" w:rsidTr="00210640">
        <w:trPr>
          <w:trHeight w:val="220"/>
          <w:jc w:val="center"/>
        </w:trPr>
        <w:tc>
          <w:tcPr>
            <w:tcW w:w="4020" w:type="dxa"/>
            <w:shd w:val="clear" w:color="auto" w:fill="auto"/>
            <w:tcMar>
              <w:top w:w="100" w:type="dxa"/>
              <w:left w:w="100" w:type="dxa"/>
              <w:bottom w:w="100" w:type="dxa"/>
              <w:right w:w="100" w:type="dxa"/>
            </w:tcMar>
          </w:tcPr>
          <w:p w14:paraId="4E821B1A" w14:textId="434670E7" w:rsidR="009C18FB" w:rsidRDefault="009C18FB" w:rsidP="009C18FB">
            <w:pPr>
              <w:rPr>
                <w:rFonts w:ascii="Arial" w:eastAsia="Arial" w:hAnsi="Arial" w:cs="Arial"/>
                <w:sz w:val="18"/>
                <w:szCs w:val="18"/>
              </w:rPr>
            </w:pPr>
            <w:r>
              <w:rPr>
                <w:rFonts w:ascii="Arial" w:eastAsia="Arial" w:hAnsi="Arial" w:cs="Arial"/>
                <w:sz w:val="20"/>
                <w:szCs w:val="20"/>
              </w:rPr>
              <w:t xml:space="preserve">Servicios Generales </w:t>
            </w:r>
            <w:r w:rsidR="004D1568">
              <w:rPr>
                <w:rFonts w:ascii="Arial" w:eastAsia="Arial" w:hAnsi="Arial" w:cs="Arial"/>
                <w:sz w:val="20"/>
                <w:szCs w:val="20"/>
              </w:rPr>
              <w:t>(</w:t>
            </w:r>
            <w:r w:rsidR="0097045D">
              <w:rPr>
                <w:rFonts w:ascii="Arial" w:eastAsia="Arial" w:hAnsi="Arial" w:cs="Arial"/>
                <w:sz w:val="20"/>
                <w:szCs w:val="20"/>
              </w:rPr>
              <w:t>3</w:t>
            </w:r>
            <w:r w:rsidR="004D1568">
              <w:rPr>
                <w:rFonts w:ascii="Arial" w:eastAsia="Arial" w:hAnsi="Arial" w:cs="Arial"/>
                <w:sz w:val="20"/>
                <w:szCs w:val="20"/>
              </w:rPr>
              <w:t>)</w:t>
            </w:r>
          </w:p>
        </w:tc>
        <w:tc>
          <w:tcPr>
            <w:tcW w:w="1924" w:type="dxa"/>
          </w:tcPr>
          <w:p w14:paraId="4DE63813" w14:textId="131E139C" w:rsidR="009C18FB" w:rsidRPr="00CB3A71" w:rsidRDefault="007E470B" w:rsidP="009C18FB">
            <w:pPr>
              <w:widowControl w:val="0"/>
              <w:jc w:val="right"/>
              <w:rPr>
                <w:rFonts w:ascii="Arial" w:eastAsia="Arial" w:hAnsi="Arial" w:cs="Arial"/>
                <w:sz w:val="18"/>
                <w:szCs w:val="18"/>
              </w:rPr>
            </w:pPr>
            <w:r>
              <w:rPr>
                <w:rFonts w:ascii="Arial" w:eastAsia="Arial" w:hAnsi="Arial" w:cs="Arial"/>
                <w:sz w:val="18"/>
                <w:szCs w:val="18"/>
              </w:rPr>
              <w:t>501,262.38</w:t>
            </w:r>
          </w:p>
        </w:tc>
        <w:tc>
          <w:tcPr>
            <w:tcW w:w="1924" w:type="dxa"/>
            <w:shd w:val="clear" w:color="auto" w:fill="auto"/>
            <w:tcMar>
              <w:top w:w="100" w:type="dxa"/>
              <w:left w:w="100" w:type="dxa"/>
              <w:bottom w:w="100" w:type="dxa"/>
              <w:right w:w="100" w:type="dxa"/>
            </w:tcMar>
          </w:tcPr>
          <w:p w14:paraId="70568717" w14:textId="4268EA02" w:rsidR="009C18FB" w:rsidRPr="008401B0" w:rsidRDefault="009C18FB" w:rsidP="009C18FB">
            <w:pPr>
              <w:widowControl w:val="0"/>
              <w:jc w:val="right"/>
              <w:rPr>
                <w:rFonts w:ascii="Arial" w:eastAsia="Arial" w:hAnsi="Arial" w:cs="Arial"/>
                <w:sz w:val="18"/>
                <w:szCs w:val="18"/>
              </w:rPr>
            </w:pPr>
            <w:r w:rsidRPr="00CB3A71">
              <w:rPr>
                <w:rFonts w:ascii="Arial" w:eastAsia="Arial" w:hAnsi="Arial" w:cs="Arial"/>
                <w:sz w:val="18"/>
                <w:szCs w:val="18"/>
              </w:rPr>
              <w:t>498,361.26</w:t>
            </w:r>
          </w:p>
        </w:tc>
      </w:tr>
      <w:tr w:rsidR="009C18FB" w14:paraId="7548DD48" w14:textId="77777777" w:rsidTr="00210640">
        <w:trPr>
          <w:trHeight w:val="85"/>
          <w:jc w:val="center"/>
        </w:trPr>
        <w:tc>
          <w:tcPr>
            <w:tcW w:w="4020" w:type="dxa"/>
            <w:shd w:val="clear" w:color="auto" w:fill="auto"/>
            <w:tcMar>
              <w:top w:w="100" w:type="dxa"/>
              <w:left w:w="100" w:type="dxa"/>
              <w:bottom w:w="100" w:type="dxa"/>
              <w:right w:w="100" w:type="dxa"/>
            </w:tcMar>
          </w:tcPr>
          <w:p w14:paraId="1C99B74E" w14:textId="77777777" w:rsidR="009C18FB" w:rsidRDefault="009C18FB" w:rsidP="009C18FB">
            <w:pPr>
              <w:widowControl w:val="0"/>
              <w:jc w:val="right"/>
              <w:rPr>
                <w:rFonts w:ascii="Arial" w:eastAsia="Arial" w:hAnsi="Arial" w:cs="Arial"/>
                <w:sz w:val="18"/>
                <w:szCs w:val="18"/>
              </w:rPr>
            </w:pPr>
            <w:r>
              <w:rPr>
                <w:rFonts w:ascii="Arial" w:eastAsia="Arial" w:hAnsi="Arial" w:cs="Arial"/>
                <w:sz w:val="18"/>
                <w:szCs w:val="18"/>
              </w:rPr>
              <w:t>Suma</w:t>
            </w:r>
          </w:p>
        </w:tc>
        <w:tc>
          <w:tcPr>
            <w:tcW w:w="1924" w:type="dxa"/>
          </w:tcPr>
          <w:p w14:paraId="2F9C1317" w14:textId="6D22F8F1" w:rsidR="009C18FB" w:rsidRPr="008401B0" w:rsidRDefault="009C18FB" w:rsidP="009C18FB">
            <w:pPr>
              <w:jc w:val="right"/>
              <w:rPr>
                <w:rFonts w:ascii="Arial" w:eastAsia="Arial" w:hAnsi="Arial" w:cs="Arial"/>
                <w:b/>
                <w:sz w:val="18"/>
                <w:szCs w:val="18"/>
              </w:rPr>
            </w:pPr>
            <w:r w:rsidRPr="008401B0">
              <w:rPr>
                <w:rFonts w:ascii="Arial" w:eastAsia="Arial" w:hAnsi="Arial" w:cs="Arial"/>
                <w:b/>
                <w:sz w:val="18"/>
                <w:szCs w:val="18"/>
              </w:rPr>
              <w:t xml:space="preserve">$ </w:t>
            </w:r>
            <w:r w:rsidR="007E470B">
              <w:rPr>
                <w:rFonts w:ascii="Arial" w:eastAsia="Arial" w:hAnsi="Arial" w:cs="Arial"/>
                <w:b/>
                <w:sz w:val="18"/>
                <w:szCs w:val="18"/>
              </w:rPr>
              <w:t>8,485,269.29</w:t>
            </w:r>
          </w:p>
        </w:tc>
        <w:tc>
          <w:tcPr>
            <w:tcW w:w="1924" w:type="dxa"/>
            <w:shd w:val="clear" w:color="auto" w:fill="auto"/>
            <w:tcMar>
              <w:top w:w="100" w:type="dxa"/>
              <w:left w:w="100" w:type="dxa"/>
              <w:bottom w:w="100" w:type="dxa"/>
              <w:right w:w="100" w:type="dxa"/>
            </w:tcMar>
          </w:tcPr>
          <w:p w14:paraId="5019E7A7" w14:textId="14021995" w:rsidR="009C18FB" w:rsidRPr="008401B0" w:rsidRDefault="009C18FB" w:rsidP="009C18FB">
            <w:pPr>
              <w:jc w:val="right"/>
              <w:rPr>
                <w:rFonts w:ascii="Arial" w:eastAsia="Arial" w:hAnsi="Arial" w:cs="Arial"/>
                <w:sz w:val="18"/>
                <w:szCs w:val="18"/>
              </w:rPr>
            </w:pPr>
            <w:r w:rsidRPr="008401B0">
              <w:rPr>
                <w:rFonts w:ascii="Arial" w:eastAsia="Arial" w:hAnsi="Arial" w:cs="Arial"/>
                <w:b/>
                <w:sz w:val="18"/>
                <w:szCs w:val="18"/>
              </w:rPr>
              <w:t xml:space="preserve">$ </w:t>
            </w:r>
            <w:r w:rsidRPr="00595E0E">
              <w:rPr>
                <w:rFonts w:ascii="Arial" w:eastAsia="Arial" w:hAnsi="Arial" w:cs="Arial"/>
                <w:b/>
                <w:sz w:val="18"/>
                <w:szCs w:val="18"/>
              </w:rPr>
              <w:t>10,587,649.60</w:t>
            </w:r>
          </w:p>
        </w:tc>
      </w:tr>
      <w:bookmarkEnd w:id="2"/>
    </w:tbl>
    <w:p w14:paraId="5220C045" w14:textId="475AB2E5" w:rsidR="007E470B" w:rsidRDefault="007E470B" w:rsidP="007E470B">
      <w:pPr>
        <w:pStyle w:val="Prrafodelista"/>
        <w:widowControl w:val="0"/>
        <w:jc w:val="both"/>
        <w:rPr>
          <w:rFonts w:ascii="Arial" w:eastAsia="Arial" w:hAnsi="Arial" w:cs="Arial"/>
          <w:sz w:val="22"/>
          <w:szCs w:val="22"/>
        </w:rPr>
      </w:pPr>
    </w:p>
    <w:p w14:paraId="7D8DCBA9" w14:textId="77777777" w:rsidR="00210640" w:rsidRPr="007E470B" w:rsidRDefault="00210640" w:rsidP="007E470B">
      <w:pPr>
        <w:pStyle w:val="Prrafodelista"/>
        <w:widowControl w:val="0"/>
        <w:jc w:val="both"/>
        <w:rPr>
          <w:rFonts w:ascii="Arial" w:eastAsia="Arial" w:hAnsi="Arial" w:cs="Arial"/>
          <w:sz w:val="22"/>
          <w:szCs w:val="22"/>
        </w:rPr>
      </w:pPr>
    </w:p>
    <w:p w14:paraId="4913A52F" w14:textId="2404403A" w:rsidR="000A55D8" w:rsidRPr="0097045D" w:rsidRDefault="0080573E" w:rsidP="002B3277">
      <w:pPr>
        <w:pStyle w:val="Prrafodelista"/>
        <w:widowControl w:val="0"/>
        <w:numPr>
          <w:ilvl w:val="0"/>
          <w:numId w:val="31"/>
        </w:numPr>
        <w:ind w:left="284"/>
        <w:jc w:val="both"/>
        <w:rPr>
          <w:rFonts w:ascii="Arial" w:eastAsia="Arial" w:hAnsi="Arial" w:cs="Arial"/>
          <w:sz w:val="22"/>
          <w:szCs w:val="22"/>
        </w:rPr>
      </w:pPr>
      <w:r w:rsidRPr="0097045D">
        <w:rPr>
          <w:rFonts w:ascii="Arial" w:eastAsia="Arial" w:hAnsi="Arial" w:cs="Arial"/>
          <w:b/>
          <w:sz w:val="21"/>
          <w:szCs w:val="21"/>
        </w:rPr>
        <w:t>S</w:t>
      </w:r>
      <w:r w:rsidR="00906F6B" w:rsidRPr="0097045D">
        <w:rPr>
          <w:rFonts w:ascii="Arial" w:eastAsia="Arial" w:hAnsi="Arial" w:cs="Arial"/>
          <w:b/>
          <w:sz w:val="21"/>
          <w:szCs w:val="21"/>
        </w:rPr>
        <w:t xml:space="preserve">ervicios </w:t>
      </w:r>
      <w:r w:rsidRPr="0097045D">
        <w:rPr>
          <w:rFonts w:ascii="Arial" w:eastAsia="Arial" w:hAnsi="Arial" w:cs="Arial"/>
          <w:b/>
          <w:sz w:val="21"/>
          <w:szCs w:val="21"/>
        </w:rPr>
        <w:t>P</w:t>
      </w:r>
      <w:r w:rsidR="00906F6B" w:rsidRPr="0097045D">
        <w:rPr>
          <w:rFonts w:ascii="Arial" w:eastAsia="Arial" w:hAnsi="Arial" w:cs="Arial"/>
          <w:b/>
          <w:sz w:val="21"/>
          <w:szCs w:val="21"/>
        </w:rPr>
        <w:t>ersonales</w:t>
      </w:r>
      <w:r w:rsidRPr="0097045D">
        <w:rPr>
          <w:rFonts w:ascii="Arial" w:eastAsia="Arial" w:hAnsi="Arial" w:cs="Arial"/>
          <w:b/>
          <w:sz w:val="21"/>
          <w:szCs w:val="21"/>
        </w:rPr>
        <w:t xml:space="preserve">. - </w:t>
      </w:r>
      <w:r w:rsidRPr="0097045D">
        <w:rPr>
          <w:rFonts w:ascii="Arial" w:eastAsia="Arial" w:hAnsi="Arial" w:cs="Arial"/>
          <w:sz w:val="21"/>
          <w:szCs w:val="21"/>
        </w:rPr>
        <w:t xml:space="preserve">Representa las erogaciones realizadas </w:t>
      </w:r>
      <w:r w:rsidR="00CC3351" w:rsidRPr="0097045D">
        <w:rPr>
          <w:rFonts w:ascii="Arial" w:eastAsia="Arial" w:hAnsi="Arial" w:cs="Arial"/>
          <w:sz w:val="21"/>
          <w:szCs w:val="21"/>
        </w:rPr>
        <w:t xml:space="preserve">al periodo, </w:t>
      </w:r>
      <w:r w:rsidRPr="0097045D">
        <w:rPr>
          <w:rFonts w:ascii="Arial" w:eastAsia="Arial" w:hAnsi="Arial" w:cs="Arial"/>
          <w:sz w:val="21"/>
          <w:szCs w:val="21"/>
        </w:rPr>
        <w:t>por concepto de remuneraciones al personal al servicio de la Institución</w:t>
      </w:r>
      <w:r w:rsidR="00CC3351" w:rsidRPr="0097045D">
        <w:rPr>
          <w:rFonts w:ascii="Arial" w:eastAsia="Arial" w:hAnsi="Arial" w:cs="Arial"/>
          <w:sz w:val="21"/>
          <w:szCs w:val="21"/>
        </w:rPr>
        <w:t>. Las cuentas 5111</w:t>
      </w:r>
      <w:r w:rsidR="003B3FA3" w:rsidRPr="0097045D">
        <w:rPr>
          <w:rFonts w:ascii="Arial" w:eastAsia="Arial" w:hAnsi="Arial" w:cs="Arial"/>
          <w:sz w:val="21"/>
          <w:szCs w:val="21"/>
        </w:rPr>
        <w:t xml:space="preserve"> </w:t>
      </w:r>
      <w:r w:rsidR="00CC3351" w:rsidRPr="0097045D">
        <w:rPr>
          <w:rFonts w:ascii="Arial" w:eastAsia="Arial" w:hAnsi="Arial" w:cs="Arial"/>
          <w:sz w:val="21"/>
          <w:szCs w:val="21"/>
        </w:rPr>
        <w:t>y 5113 reflejan los sueldos</w:t>
      </w:r>
      <w:r w:rsidR="00B30948" w:rsidRPr="0097045D">
        <w:rPr>
          <w:rFonts w:ascii="Arial" w:eastAsia="Arial" w:hAnsi="Arial" w:cs="Arial"/>
          <w:sz w:val="21"/>
          <w:szCs w:val="21"/>
        </w:rPr>
        <w:t>,</w:t>
      </w:r>
      <w:r w:rsidR="00CC3351" w:rsidRPr="0097045D">
        <w:rPr>
          <w:rFonts w:ascii="Arial" w:eastAsia="Arial" w:hAnsi="Arial" w:cs="Arial"/>
          <w:sz w:val="21"/>
          <w:szCs w:val="21"/>
        </w:rPr>
        <w:t xml:space="preserve"> compensaciones </w:t>
      </w:r>
      <w:r w:rsidR="00B30948" w:rsidRPr="0097045D">
        <w:rPr>
          <w:rFonts w:ascii="Arial" w:eastAsia="Arial" w:hAnsi="Arial" w:cs="Arial"/>
          <w:sz w:val="21"/>
          <w:szCs w:val="21"/>
        </w:rPr>
        <w:t xml:space="preserve">y demás prestaciones </w:t>
      </w:r>
      <w:r w:rsidR="00CC3351" w:rsidRPr="0097045D">
        <w:rPr>
          <w:rFonts w:ascii="Arial" w:eastAsia="Arial" w:hAnsi="Arial" w:cs="Arial"/>
          <w:sz w:val="21"/>
          <w:szCs w:val="21"/>
        </w:rPr>
        <w:t xml:space="preserve">de un total de </w:t>
      </w:r>
      <w:r w:rsidR="003B3FA3" w:rsidRPr="0097045D">
        <w:rPr>
          <w:rFonts w:ascii="Arial" w:eastAsia="Arial" w:hAnsi="Arial" w:cs="Arial"/>
          <w:sz w:val="21"/>
          <w:szCs w:val="21"/>
        </w:rPr>
        <w:t>1</w:t>
      </w:r>
      <w:r w:rsidR="00114534" w:rsidRPr="0097045D">
        <w:rPr>
          <w:rFonts w:ascii="Arial" w:eastAsia="Arial" w:hAnsi="Arial" w:cs="Arial"/>
          <w:sz w:val="21"/>
          <w:szCs w:val="21"/>
        </w:rPr>
        <w:t>7</w:t>
      </w:r>
      <w:r w:rsidR="003B3FA3" w:rsidRPr="0097045D">
        <w:rPr>
          <w:rFonts w:ascii="Arial" w:eastAsia="Arial" w:hAnsi="Arial" w:cs="Arial"/>
          <w:sz w:val="21"/>
          <w:szCs w:val="21"/>
        </w:rPr>
        <w:t xml:space="preserve"> plazas de confianza</w:t>
      </w:r>
      <w:r w:rsidRPr="0097045D">
        <w:rPr>
          <w:rFonts w:ascii="Arial" w:eastAsia="Arial" w:hAnsi="Arial" w:cs="Arial"/>
          <w:sz w:val="21"/>
          <w:szCs w:val="21"/>
        </w:rPr>
        <w:t xml:space="preserve">, </w:t>
      </w:r>
      <w:r w:rsidR="00CC3351" w:rsidRPr="0097045D">
        <w:rPr>
          <w:rFonts w:ascii="Arial" w:eastAsia="Arial" w:hAnsi="Arial" w:cs="Arial"/>
          <w:sz w:val="21"/>
          <w:szCs w:val="21"/>
        </w:rPr>
        <w:t>y la cuenta 5112 corresponde al gasto por</w:t>
      </w:r>
      <w:r w:rsidRPr="0097045D">
        <w:rPr>
          <w:rFonts w:ascii="Arial" w:eastAsia="Arial" w:hAnsi="Arial" w:cs="Arial"/>
          <w:sz w:val="21"/>
          <w:szCs w:val="21"/>
        </w:rPr>
        <w:t xml:space="preserve"> honorarios asimilables de</w:t>
      </w:r>
      <w:r w:rsidR="00256743" w:rsidRPr="0097045D">
        <w:rPr>
          <w:rFonts w:ascii="Arial" w:eastAsia="Arial" w:hAnsi="Arial" w:cs="Arial"/>
          <w:sz w:val="21"/>
          <w:szCs w:val="21"/>
        </w:rPr>
        <w:t xml:space="preserve"> los</w:t>
      </w:r>
      <w:r w:rsidR="00CC3351" w:rsidRPr="0097045D">
        <w:rPr>
          <w:rFonts w:ascii="Arial" w:eastAsia="Arial" w:hAnsi="Arial" w:cs="Arial"/>
          <w:sz w:val="21"/>
          <w:szCs w:val="21"/>
        </w:rPr>
        <w:t xml:space="preserve"> </w:t>
      </w:r>
      <w:r w:rsidRPr="0097045D">
        <w:rPr>
          <w:rFonts w:ascii="Arial" w:eastAsia="Arial" w:hAnsi="Arial" w:cs="Arial"/>
          <w:sz w:val="21"/>
          <w:szCs w:val="21"/>
        </w:rPr>
        <w:t>Consejeros Técnicos del Comité de Participación Ciudadana, tal como se relaciona a continuación:</w:t>
      </w:r>
    </w:p>
    <w:p w14:paraId="4EF6439E" w14:textId="77777777" w:rsidR="00595E0E" w:rsidRDefault="00595E0E">
      <w:pPr>
        <w:widowControl w:val="0"/>
        <w:ind w:firstLine="720"/>
        <w:rPr>
          <w:rFonts w:ascii="Arial" w:eastAsia="Arial" w:hAnsi="Arial" w:cs="Arial"/>
          <w:sz w:val="22"/>
          <w:szCs w:val="22"/>
        </w:rPr>
      </w:pPr>
    </w:p>
    <w:tbl>
      <w:tblPr>
        <w:tblStyle w:val="aa"/>
        <w:tblW w:w="998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3"/>
        <w:gridCol w:w="4583"/>
        <w:gridCol w:w="1784"/>
        <w:gridCol w:w="1784"/>
      </w:tblGrid>
      <w:tr w:rsidR="00D64AC2" w14:paraId="2807B03B" w14:textId="4E9E42CF" w:rsidTr="00210640">
        <w:trPr>
          <w:trHeight w:val="205"/>
          <w:jc w:val="center"/>
        </w:trPr>
        <w:tc>
          <w:tcPr>
            <w:tcW w:w="1833" w:type="dxa"/>
            <w:shd w:val="clear" w:color="auto" w:fill="auto"/>
            <w:tcMar>
              <w:top w:w="100" w:type="dxa"/>
              <w:left w:w="100" w:type="dxa"/>
              <w:bottom w:w="100" w:type="dxa"/>
              <w:right w:w="100" w:type="dxa"/>
            </w:tcMar>
          </w:tcPr>
          <w:p w14:paraId="11B4CCB3" w14:textId="77777777" w:rsidR="00D64AC2" w:rsidRDefault="00D64AC2">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83" w:type="dxa"/>
            <w:shd w:val="clear" w:color="auto" w:fill="auto"/>
            <w:tcMar>
              <w:top w:w="100" w:type="dxa"/>
              <w:left w:w="100" w:type="dxa"/>
              <w:bottom w:w="100" w:type="dxa"/>
              <w:right w:w="100" w:type="dxa"/>
            </w:tcMar>
          </w:tcPr>
          <w:p w14:paraId="601DB396" w14:textId="77777777" w:rsidR="00D64AC2" w:rsidRDefault="00D64AC2">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tcPr>
          <w:p w14:paraId="1B8F1A04" w14:textId="5D4460B2" w:rsidR="00D64AC2" w:rsidRDefault="00D64AC2">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784" w:type="dxa"/>
            <w:shd w:val="clear" w:color="auto" w:fill="auto"/>
            <w:tcMar>
              <w:top w:w="100" w:type="dxa"/>
              <w:left w:w="100" w:type="dxa"/>
              <w:bottom w:w="100" w:type="dxa"/>
              <w:right w:w="100" w:type="dxa"/>
            </w:tcMar>
          </w:tcPr>
          <w:p w14:paraId="6E7F630C" w14:textId="61949117" w:rsidR="00D64AC2" w:rsidRDefault="00D64AC2">
            <w:pPr>
              <w:widowControl w:val="0"/>
              <w:jc w:val="center"/>
              <w:rPr>
                <w:rFonts w:ascii="Arial" w:eastAsia="Arial" w:hAnsi="Arial" w:cs="Arial"/>
                <w:b/>
                <w:sz w:val="18"/>
                <w:szCs w:val="18"/>
              </w:rPr>
            </w:pPr>
            <w:r>
              <w:rPr>
                <w:rFonts w:ascii="Arial" w:eastAsia="Arial" w:hAnsi="Arial" w:cs="Arial"/>
                <w:b/>
                <w:sz w:val="18"/>
                <w:szCs w:val="18"/>
              </w:rPr>
              <w:t>2020</w:t>
            </w:r>
          </w:p>
        </w:tc>
      </w:tr>
      <w:tr w:rsidR="009C18FB" w14:paraId="7D8D2A42" w14:textId="4DC632C7" w:rsidTr="00210640">
        <w:trPr>
          <w:trHeight w:val="220"/>
          <w:jc w:val="center"/>
        </w:trPr>
        <w:tc>
          <w:tcPr>
            <w:tcW w:w="1833" w:type="dxa"/>
            <w:shd w:val="clear" w:color="auto" w:fill="auto"/>
            <w:tcMar>
              <w:top w:w="100" w:type="dxa"/>
              <w:left w:w="100" w:type="dxa"/>
              <w:bottom w:w="100" w:type="dxa"/>
              <w:right w:w="100" w:type="dxa"/>
            </w:tcMar>
          </w:tcPr>
          <w:p w14:paraId="4A009E6D" w14:textId="77777777" w:rsidR="009C18FB" w:rsidRDefault="009C18FB" w:rsidP="009C18FB">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14CA9105" w14:textId="77777777" w:rsidR="009C18FB" w:rsidRDefault="009C18FB" w:rsidP="009C18FB">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tcPr>
          <w:p w14:paraId="19D74B3F" w14:textId="128EF665" w:rsidR="009C18FB" w:rsidRDefault="0097045D" w:rsidP="009C18FB">
            <w:pPr>
              <w:jc w:val="right"/>
              <w:rPr>
                <w:rFonts w:ascii="Arial" w:eastAsia="Arial" w:hAnsi="Arial" w:cs="Arial"/>
                <w:sz w:val="18"/>
                <w:szCs w:val="18"/>
              </w:rPr>
            </w:pPr>
            <w:r w:rsidRPr="0097045D">
              <w:rPr>
                <w:rFonts w:ascii="Arial" w:eastAsia="Arial" w:hAnsi="Arial" w:cs="Arial"/>
                <w:sz w:val="18"/>
                <w:szCs w:val="18"/>
              </w:rPr>
              <w:t>$</w:t>
            </w:r>
            <w:r>
              <w:rPr>
                <w:rFonts w:ascii="Arial" w:eastAsia="Arial" w:hAnsi="Arial" w:cs="Arial"/>
                <w:sz w:val="18"/>
                <w:szCs w:val="18"/>
              </w:rPr>
              <w:t xml:space="preserve">   </w:t>
            </w:r>
            <w:r w:rsidR="00690DC8" w:rsidRPr="00690DC8">
              <w:rPr>
                <w:rFonts w:ascii="Arial" w:eastAsia="Arial" w:hAnsi="Arial" w:cs="Arial"/>
                <w:sz w:val="18"/>
                <w:szCs w:val="18"/>
              </w:rPr>
              <w:t>1,</w:t>
            </w:r>
            <w:r w:rsidR="007E470B">
              <w:rPr>
                <w:rFonts w:ascii="Arial" w:eastAsia="Arial" w:hAnsi="Arial" w:cs="Arial"/>
                <w:sz w:val="18"/>
                <w:szCs w:val="18"/>
              </w:rPr>
              <w:t>856,774.21</w:t>
            </w:r>
          </w:p>
        </w:tc>
        <w:tc>
          <w:tcPr>
            <w:tcW w:w="1784" w:type="dxa"/>
            <w:shd w:val="clear" w:color="auto" w:fill="auto"/>
            <w:tcMar>
              <w:top w:w="100" w:type="dxa"/>
              <w:left w:w="100" w:type="dxa"/>
              <w:bottom w:w="100" w:type="dxa"/>
              <w:right w:w="100" w:type="dxa"/>
            </w:tcMar>
          </w:tcPr>
          <w:p w14:paraId="3A2A22FE" w14:textId="5BE5CC31" w:rsidR="009C18FB" w:rsidRDefault="009C18FB" w:rsidP="009C18FB">
            <w:pPr>
              <w:jc w:val="right"/>
              <w:rPr>
                <w:rFonts w:ascii="Arial" w:eastAsia="Arial" w:hAnsi="Arial" w:cs="Arial"/>
                <w:sz w:val="18"/>
                <w:szCs w:val="18"/>
              </w:rPr>
            </w:pPr>
            <w:r>
              <w:rPr>
                <w:rFonts w:ascii="Arial" w:eastAsia="Arial" w:hAnsi="Arial" w:cs="Arial"/>
                <w:sz w:val="18"/>
                <w:szCs w:val="18"/>
              </w:rPr>
              <w:t xml:space="preserve">$ </w:t>
            </w:r>
            <w:r w:rsidRPr="00595E0E">
              <w:rPr>
                <w:rFonts w:ascii="Arial" w:eastAsia="Arial" w:hAnsi="Arial" w:cs="Arial"/>
                <w:sz w:val="18"/>
                <w:szCs w:val="18"/>
              </w:rPr>
              <w:t>2,251,928.33</w:t>
            </w:r>
          </w:p>
        </w:tc>
      </w:tr>
      <w:tr w:rsidR="009C18FB" w14:paraId="40B4C0F6" w14:textId="7F4B9769" w:rsidTr="00210640">
        <w:trPr>
          <w:trHeight w:val="220"/>
          <w:jc w:val="center"/>
        </w:trPr>
        <w:tc>
          <w:tcPr>
            <w:tcW w:w="1833" w:type="dxa"/>
            <w:shd w:val="clear" w:color="auto" w:fill="auto"/>
            <w:tcMar>
              <w:top w:w="100" w:type="dxa"/>
              <w:left w:w="100" w:type="dxa"/>
              <w:bottom w:w="100" w:type="dxa"/>
              <w:right w:w="100" w:type="dxa"/>
            </w:tcMar>
          </w:tcPr>
          <w:p w14:paraId="2B9B2AD3" w14:textId="77777777" w:rsidR="009C18FB" w:rsidRDefault="009C18FB" w:rsidP="009C18FB">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7AC6BC70" w14:textId="77777777" w:rsidR="009C18FB" w:rsidRDefault="009C18FB" w:rsidP="009C18FB">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tcPr>
          <w:p w14:paraId="6CC15A23" w14:textId="0A5BDCEA" w:rsidR="009C18FB" w:rsidRPr="00595E0E" w:rsidRDefault="007E470B" w:rsidP="009C18FB">
            <w:pPr>
              <w:jc w:val="right"/>
              <w:rPr>
                <w:rFonts w:ascii="Arial" w:eastAsia="Arial" w:hAnsi="Arial" w:cs="Arial"/>
                <w:sz w:val="18"/>
                <w:szCs w:val="18"/>
              </w:rPr>
            </w:pPr>
            <w:r>
              <w:rPr>
                <w:rFonts w:ascii="Arial" w:eastAsia="Arial" w:hAnsi="Arial" w:cs="Arial"/>
                <w:sz w:val="18"/>
                <w:szCs w:val="18"/>
              </w:rPr>
              <w:t>638,000.00</w:t>
            </w:r>
          </w:p>
        </w:tc>
        <w:tc>
          <w:tcPr>
            <w:tcW w:w="1784" w:type="dxa"/>
            <w:shd w:val="clear" w:color="auto" w:fill="auto"/>
            <w:tcMar>
              <w:top w:w="100" w:type="dxa"/>
              <w:left w:w="100" w:type="dxa"/>
              <w:bottom w:w="100" w:type="dxa"/>
              <w:right w:w="100" w:type="dxa"/>
            </w:tcMar>
          </w:tcPr>
          <w:p w14:paraId="35380215" w14:textId="736E6263" w:rsidR="009C18FB" w:rsidRDefault="009C18FB" w:rsidP="009C18FB">
            <w:pPr>
              <w:jc w:val="right"/>
              <w:rPr>
                <w:rFonts w:ascii="Arial" w:eastAsia="Arial" w:hAnsi="Arial" w:cs="Arial"/>
                <w:sz w:val="18"/>
                <w:szCs w:val="18"/>
              </w:rPr>
            </w:pPr>
            <w:r w:rsidRPr="00595E0E">
              <w:rPr>
                <w:rFonts w:ascii="Arial" w:eastAsia="Arial" w:hAnsi="Arial" w:cs="Arial"/>
                <w:sz w:val="18"/>
                <w:szCs w:val="18"/>
              </w:rPr>
              <w:t>1,132,000.00</w:t>
            </w:r>
          </w:p>
        </w:tc>
      </w:tr>
      <w:tr w:rsidR="009C18FB" w14:paraId="6C56026F" w14:textId="20F6B249" w:rsidTr="00210640">
        <w:trPr>
          <w:trHeight w:val="220"/>
          <w:jc w:val="center"/>
        </w:trPr>
        <w:tc>
          <w:tcPr>
            <w:tcW w:w="1833" w:type="dxa"/>
            <w:shd w:val="clear" w:color="auto" w:fill="auto"/>
            <w:tcMar>
              <w:top w:w="100" w:type="dxa"/>
              <w:left w:w="100" w:type="dxa"/>
              <w:bottom w:w="100" w:type="dxa"/>
              <w:right w:w="100" w:type="dxa"/>
            </w:tcMar>
          </w:tcPr>
          <w:p w14:paraId="715B7555" w14:textId="77777777" w:rsidR="009C18FB" w:rsidRDefault="009C18FB" w:rsidP="009C18FB">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CB12128" w14:textId="77777777" w:rsidR="009C18FB" w:rsidRDefault="009C18FB" w:rsidP="009C18FB">
            <w:pPr>
              <w:widowControl w:val="0"/>
              <w:rPr>
                <w:rFonts w:ascii="Arial" w:eastAsia="Arial" w:hAnsi="Arial" w:cs="Arial"/>
                <w:sz w:val="18"/>
                <w:szCs w:val="18"/>
              </w:rPr>
            </w:pPr>
            <w:r>
              <w:rPr>
                <w:rFonts w:ascii="Arial" w:eastAsia="Arial" w:hAnsi="Arial" w:cs="Arial"/>
                <w:sz w:val="18"/>
                <w:szCs w:val="18"/>
              </w:rPr>
              <w:t>Prima vacacional</w:t>
            </w:r>
          </w:p>
        </w:tc>
        <w:tc>
          <w:tcPr>
            <w:tcW w:w="1784" w:type="dxa"/>
          </w:tcPr>
          <w:p w14:paraId="6BBFA1B9" w14:textId="04989D8C" w:rsidR="009C18FB" w:rsidRPr="00595E0E" w:rsidRDefault="007E470B" w:rsidP="009C18FB">
            <w:pPr>
              <w:jc w:val="right"/>
              <w:rPr>
                <w:rFonts w:ascii="Arial" w:eastAsia="Arial" w:hAnsi="Arial" w:cs="Arial"/>
                <w:sz w:val="18"/>
                <w:szCs w:val="18"/>
              </w:rPr>
            </w:pPr>
            <w:r>
              <w:rPr>
                <w:rFonts w:ascii="Arial" w:eastAsia="Arial" w:hAnsi="Arial" w:cs="Arial"/>
                <w:sz w:val="18"/>
                <w:szCs w:val="18"/>
              </w:rPr>
              <w:t>205,219.71</w:t>
            </w:r>
          </w:p>
        </w:tc>
        <w:tc>
          <w:tcPr>
            <w:tcW w:w="1784" w:type="dxa"/>
            <w:shd w:val="clear" w:color="auto" w:fill="auto"/>
            <w:tcMar>
              <w:top w:w="100" w:type="dxa"/>
              <w:left w:w="100" w:type="dxa"/>
              <w:bottom w:w="100" w:type="dxa"/>
              <w:right w:w="100" w:type="dxa"/>
            </w:tcMar>
          </w:tcPr>
          <w:p w14:paraId="1251EF4C" w14:textId="50ABD964" w:rsidR="009C18FB" w:rsidRDefault="009C18FB" w:rsidP="009C18FB">
            <w:pPr>
              <w:jc w:val="right"/>
              <w:rPr>
                <w:rFonts w:ascii="Arial" w:eastAsia="Arial" w:hAnsi="Arial" w:cs="Arial"/>
                <w:sz w:val="18"/>
                <w:szCs w:val="18"/>
              </w:rPr>
            </w:pPr>
            <w:r w:rsidRPr="00595E0E">
              <w:rPr>
                <w:rFonts w:ascii="Arial" w:eastAsia="Arial" w:hAnsi="Arial" w:cs="Arial"/>
                <w:sz w:val="18"/>
                <w:szCs w:val="18"/>
              </w:rPr>
              <w:t>230,831.72</w:t>
            </w:r>
          </w:p>
        </w:tc>
      </w:tr>
      <w:tr w:rsidR="009C18FB" w14:paraId="59DF1979" w14:textId="4B60E465" w:rsidTr="00210640">
        <w:trPr>
          <w:trHeight w:val="220"/>
          <w:jc w:val="center"/>
        </w:trPr>
        <w:tc>
          <w:tcPr>
            <w:tcW w:w="1833" w:type="dxa"/>
            <w:shd w:val="clear" w:color="auto" w:fill="auto"/>
            <w:tcMar>
              <w:top w:w="100" w:type="dxa"/>
              <w:left w:w="100" w:type="dxa"/>
              <w:bottom w:w="100" w:type="dxa"/>
              <w:right w:w="100" w:type="dxa"/>
            </w:tcMar>
          </w:tcPr>
          <w:p w14:paraId="3AA855A2" w14:textId="77777777" w:rsidR="009C18FB" w:rsidRDefault="009C18FB" w:rsidP="009C18FB">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66EA04B0" w14:textId="77777777" w:rsidR="009C18FB" w:rsidRDefault="009C18FB" w:rsidP="009C18FB">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tcPr>
          <w:p w14:paraId="361D926A" w14:textId="0066994E" w:rsidR="009C18FB" w:rsidRPr="00595E0E" w:rsidRDefault="007E470B" w:rsidP="009C18FB">
            <w:pPr>
              <w:jc w:val="right"/>
              <w:rPr>
                <w:rFonts w:ascii="Arial" w:eastAsia="Arial" w:hAnsi="Arial" w:cs="Arial"/>
                <w:sz w:val="18"/>
                <w:szCs w:val="18"/>
              </w:rPr>
            </w:pPr>
            <w:r>
              <w:rPr>
                <w:rFonts w:ascii="Arial" w:eastAsia="Arial" w:hAnsi="Arial" w:cs="Arial"/>
                <w:sz w:val="18"/>
                <w:szCs w:val="18"/>
              </w:rPr>
              <w:t>900,426.37</w:t>
            </w:r>
          </w:p>
        </w:tc>
        <w:tc>
          <w:tcPr>
            <w:tcW w:w="1784" w:type="dxa"/>
            <w:shd w:val="clear" w:color="auto" w:fill="auto"/>
            <w:tcMar>
              <w:top w:w="100" w:type="dxa"/>
              <w:left w:w="100" w:type="dxa"/>
              <w:bottom w:w="100" w:type="dxa"/>
              <w:right w:w="100" w:type="dxa"/>
            </w:tcMar>
          </w:tcPr>
          <w:p w14:paraId="3AC2AFCD" w14:textId="31AC3297" w:rsidR="009C18FB" w:rsidRDefault="009C18FB" w:rsidP="009C18FB">
            <w:pPr>
              <w:jc w:val="right"/>
              <w:rPr>
                <w:rFonts w:ascii="Arial" w:eastAsia="Arial" w:hAnsi="Arial" w:cs="Arial"/>
                <w:sz w:val="18"/>
                <w:szCs w:val="18"/>
              </w:rPr>
            </w:pPr>
            <w:r w:rsidRPr="00595E0E">
              <w:rPr>
                <w:rFonts w:ascii="Arial" w:eastAsia="Arial" w:hAnsi="Arial" w:cs="Arial"/>
                <w:sz w:val="18"/>
                <w:szCs w:val="18"/>
              </w:rPr>
              <w:t>1,201,410.13</w:t>
            </w:r>
          </w:p>
        </w:tc>
      </w:tr>
      <w:tr w:rsidR="009C18FB" w14:paraId="024008DD" w14:textId="715C8915" w:rsidTr="00210640">
        <w:trPr>
          <w:trHeight w:val="220"/>
          <w:jc w:val="center"/>
        </w:trPr>
        <w:tc>
          <w:tcPr>
            <w:tcW w:w="1833" w:type="dxa"/>
            <w:shd w:val="clear" w:color="auto" w:fill="auto"/>
            <w:tcMar>
              <w:top w:w="100" w:type="dxa"/>
              <w:left w:w="100" w:type="dxa"/>
              <w:bottom w:w="100" w:type="dxa"/>
              <w:right w:w="100" w:type="dxa"/>
            </w:tcMar>
          </w:tcPr>
          <w:p w14:paraId="5EE1142B" w14:textId="77777777" w:rsidR="009C18FB" w:rsidRDefault="009C18FB" w:rsidP="009C18FB">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7BCF8DF5" w14:textId="77777777" w:rsidR="009C18FB" w:rsidRDefault="009C18FB" w:rsidP="009C18FB">
            <w:pPr>
              <w:widowControl w:val="0"/>
              <w:rPr>
                <w:rFonts w:ascii="Arial" w:eastAsia="Arial" w:hAnsi="Arial" w:cs="Arial"/>
                <w:sz w:val="18"/>
                <w:szCs w:val="18"/>
              </w:rPr>
            </w:pPr>
            <w:r>
              <w:rPr>
                <w:rFonts w:ascii="Arial" w:eastAsia="Arial" w:hAnsi="Arial" w:cs="Arial"/>
                <w:sz w:val="18"/>
                <w:szCs w:val="18"/>
              </w:rPr>
              <w:t>Compensaciones</w:t>
            </w:r>
          </w:p>
        </w:tc>
        <w:tc>
          <w:tcPr>
            <w:tcW w:w="1784" w:type="dxa"/>
          </w:tcPr>
          <w:p w14:paraId="7563594F" w14:textId="501A588E" w:rsidR="009C18FB" w:rsidRPr="00595E0E" w:rsidRDefault="007E470B" w:rsidP="009C18FB">
            <w:pPr>
              <w:jc w:val="right"/>
              <w:rPr>
                <w:rFonts w:ascii="Arial" w:eastAsia="Arial" w:hAnsi="Arial" w:cs="Arial"/>
                <w:sz w:val="18"/>
                <w:szCs w:val="18"/>
              </w:rPr>
            </w:pPr>
            <w:r>
              <w:rPr>
                <w:rFonts w:ascii="Arial" w:eastAsia="Arial" w:hAnsi="Arial" w:cs="Arial"/>
                <w:sz w:val="18"/>
                <w:szCs w:val="18"/>
              </w:rPr>
              <w:t>4,370,525.10</w:t>
            </w:r>
          </w:p>
        </w:tc>
        <w:tc>
          <w:tcPr>
            <w:tcW w:w="1784" w:type="dxa"/>
            <w:shd w:val="clear" w:color="auto" w:fill="auto"/>
            <w:tcMar>
              <w:top w:w="100" w:type="dxa"/>
              <w:left w:w="100" w:type="dxa"/>
              <w:bottom w:w="100" w:type="dxa"/>
              <w:right w:w="100" w:type="dxa"/>
            </w:tcMar>
          </w:tcPr>
          <w:p w14:paraId="6485F620" w14:textId="2786B1E5" w:rsidR="009C18FB" w:rsidRDefault="009C18FB" w:rsidP="009C18FB">
            <w:pPr>
              <w:jc w:val="right"/>
              <w:rPr>
                <w:rFonts w:ascii="Arial" w:eastAsia="Arial" w:hAnsi="Arial" w:cs="Arial"/>
                <w:sz w:val="18"/>
                <w:szCs w:val="18"/>
              </w:rPr>
            </w:pPr>
            <w:r w:rsidRPr="00595E0E">
              <w:rPr>
                <w:rFonts w:ascii="Arial" w:eastAsia="Arial" w:hAnsi="Arial" w:cs="Arial"/>
                <w:sz w:val="18"/>
                <w:szCs w:val="18"/>
              </w:rPr>
              <w:t>5,024,906.44</w:t>
            </w:r>
          </w:p>
        </w:tc>
      </w:tr>
      <w:tr w:rsidR="009C18FB" w14:paraId="6B0B0EB6" w14:textId="5BDC8729" w:rsidTr="00210640">
        <w:trPr>
          <w:trHeight w:val="174"/>
          <w:jc w:val="center"/>
        </w:trPr>
        <w:tc>
          <w:tcPr>
            <w:tcW w:w="1833" w:type="dxa"/>
            <w:shd w:val="clear" w:color="auto" w:fill="auto"/>
            <w:tcMar>
              <w:top w:w="100" w:type="dxa"/>
              <w:left w:w="100" w:type="dxa"/>
              <w:bottom w:w="100" w:type="dxa"/>
              <w:right w:w="100" w:type="dxa"/>
            </w:tcMar>
          </w:tcPr>
          <w:p w14:paraId="6DA0B497" w14:textId="77777777" w:rsidR="009C18FB" w:rsidRDefault="009C18FB" w:rsidP="009C18FB">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493CE870" w14:textId="77777777" w:rsidR="009C18FB" w:rsidRDefault="009C18FB" w:rsidP="009C18FB">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tcPr>
          <w:p w14:paraId="09BE1BFD" w14:textId="01FE7F24" w:rsidR="009C18FB" w:rsidRPr="007E470B" w:rsidRDefault="007E470B" w:rsidP="009C18FB">
            <w:pPr>
              <w:jc w:val="right"/>
              <w:rPr>
                <w:rFonts w:ascii="Arial" w:eastAsia="Arial" w:hAnsi="Arial" w:cs="Arial"/>
                <w:b/>
                <w:sz w:val="18"/>
                <w:szCs w:val="18"/>
              </w:rPr>
            </w:pPr>
            <w:r w:rsidRPr="007E470B">
              <w:rPr>
                <w:rFonts w:ascii="Arial" w:eastAsia="Arial" w:hAnsi="Arial" w:cs="Arial"/>
                <w:b/>
                <w:sz w:val="18"/>
                <w:szCs w:val="18"/>
              </w:rPr>
              <w:t>$ 7,970,945.39</w:t>
            </w:r>
          </w:p>
        </w:tc>
        <w:tc>
          <w:tcPr>
            <w:tcW w:w="1784" w:type="dxa"/>
            <w:shd w:val="clear" w:color="auto" w:fill="auto"/>
            <w:tcMar>
              <w:top w:w="100" w:type="dxa"/>
              <w:left w:w="100" w:type="dxa"/>
              <w:bottom w:w="100" w:type="dxa"/>
              <w:right w:w="100" w:type="dxa"/>
            </w:tcMar>
          </w:tcPr>
          <w:p w14:paraId="40ADEA87" w14:textId="7F661199" w:rsidR="009C18FB" w:rsidRDefault="009C18FB" w:rsidP="009C18FB">
            <w:pPr>
              <w:jc w:val="right"/>
              <w:rPr>
                <w:rFonts w:ascii="Arial" w:eastAsia="Arial" w:hAnsi="Arial" w:cs="Arial"/>
                <w:sz w:val="18"/>
                <w:szCs w:val="18"/>
              </w:rPr>
            </w:pPr>
            <w:r>
              <w:rPr>
                <w:rFonts w:ascii="Arial" w:eastAsia="Arial" w:hAnsi="Arial" w:cs="Arial"/>
                <w:b/>
                <w:sz w:val="18"/>
                <w:szCs w:val="18"/>
              </w:rPr>
              <w:t xml:space="preserve">$ </w:t>
            </w:r>
            <w:r w:rsidRPr="00595E0E">
              <w:rPr>
                <w:rFonts w:ascii="Arial" w:eastAsia="Arial" w:hAnsi="Arial" w:cs="Arial"/>
                <w:b/>
                <w:sz w:val="18"/>
                <w:szCs w:val="18"/>
              </w:rPr>
              <w:t>9,841,076.62</w:t>
            </w:r>
          </w:p>
        </w:tc>
      </w:tr>
    </w:tbl>
    <w:p w14:paraId="11A3EB50" w14:textId="5EF1F171" w:rsidR="00595E0E" w:rsidRDefault="00595E0E">
      <w:pPr>
        <w:jc w:val="center"/>
        <w:rPr>
          <w:rFonts w:ascii="Arial" w:eastAsia="Arial" w:hAnsi="Arial" w:cs="Arial"/>
          <w:sz w:val="22"/>
          <w:szCs w:val="22"/>
        </w:rPr>
      </w:pPr>
    </w:p>
    <w:p w14:paraId="02C8633B" w14:textId="77777777" w:rsidR="00D357FD" w:rsidRDefault="00D357FD">
      <w:pPr>
        <w:jc w:val="center"/>
        <w:rPr>
          <w:rFonts w:ascii="Arial" w:eastAsia="Arial" w:hAnsi="Arial" w:cs="Arial"/>
          <w:sz w:val="22"/>
          <w:szCs w:val="22"/>
        </w:rPr>
      </w:pPr>
    </w:p>
    <w:p w14:paraId="45FD6D93" w14:textId="43CB15BE" w:rsidR="0097045D" w:rsidRPr="00210640" w:rsidRDefault="0097045D" w:rsidP="002B3277">
      <w:pPr>
        <w:pStyle w:val="Prrafodelista"/>
        <w:numPr>
          <w:ilvl w:val="0"/>
          <w:numId w:val="31"/>
        </w:numPr>
        <w:ind w:left="284"/>
        <w:jc w:val="both"/>
        <w:rPr>
          <w:rFonts w:ascii="Arial" w:eastAsia="Arial" w:hAnsi="Arial" w:cs="Arial"/>
        </w:rPr>
      </w:pPr>
      <w:r w:rsidRPr="0097045D">
        <w:rPr>
          <w:rFonts w:ascii="Arial" w:eastAsia="Arial" w:hAnsi="Arial" w:cs="Arial"/>
          <w:b/>
          <w:sz w:val="21"/>
          <w:szCs w:val="21"/>
        </w:rPr>
        <w:t xml:space="preserve">Materiales y Suministros. - </w:t>
      </w:r>
      <w:r w:rsidRPr="0097045D">
        <w:rPr>
          <w:rFonts w:ascii="Arial" w:eastAsia="Arial" w:hAnsi="Arial" w:cs="Arial"/>
          <w:sz w:val="21"/>
          <w:szCs w:val="21"/>
        </w:rPr>
        <w:t>Corresponde al gasto efectuado por el costo de adquisición de</w:t>
      </w:r>
      <w:r w:rsidR="00C66E05">
        <w:rPr>
          <w:rFonts w:ascii="Arial" w:eastAsia="Arial" w:hAnsi="Arial" w:cs="Arial"/>
          <w:sz w:val="21"/>
          <w:szCs w:val="21"/>
        </w:rPr>
        <w:t>l mínimo</w:t>
      </w:r>
      <w:r w:rsidRPr="0097045D">
        <w:rPr>
          <w:rFonts w:ascii="Arial" w:eastAsia="Arial" w:hAnsi="Arial" w:cs="Arial"/>
          <w:sz w:val="21"/>
          <w:szCs w:val="21"/>
        </w:rPr>
        <w:t xml:space="preserve"> de insumos para el desempeño de las actividades del personal de esta Institución, tales como papelería</w:t>
      </w:r>
      <w:r w:rsidR="00C66E05">
        <w:rPr>
          <w:rFonts w:ascii="Arial" w:eastAsia="Arial" w:hAnsi="Arial" w:cs="Arial"/>
          <w:sz w:val="21"/>
          <w:szCs w:val="21"/>
        </w:rPr>
        <w:t xml:space="preserve"> y</w:t>
      </w:r>
      <w:r w:rsidRPr="0097045D">
        <w:rPr>
          <w:rFonts w:ascii="Arial" w:eastAsia="Arial" w:hAnsi="Arial" w:cs="Arial"/>
          <w:sz w:val="21"/>
          <w:szCs w:val="21"/>
        </w:rPr>
        <w:t xml:space="preserve"> material de limpieza</w:t>
      </w:r>
      <w:r w:rsidR="00D52F9F">
        <w:rPr>
          <w:rFonts w:ascii="Arial" w:eastAsia="Arial" w:hAnsi="Arial" w:cs="Arial"/>
          <w:sz w:val="21"/>
          <w:szCs w:val="21"/>
        </w:rPr>
        <w:t>.</w:t>
      </w:r>
      <w:r w:rsidRPr="0097045D">
        <w:rPr>
          <w:rFonts w:ascii="Arial" w:eastAsia="Arial" w:hAnsi="Arial" w:cs="Arial"/>
          <w:sz w:val="21"/>
          <w:szCs w:val="21"/>
        </w:rPr>
        <w:t xml:space="preserve"> </w:t>
      </w:r>
      <w:r w:rsidRPr="0097045D">
        <w:rPr>
          <w:rFonts w:ascii="Arial" w:eastAsia="Arial" w:hAnsi="Arial" w:cs="Arial"/>
          <w:sz w:val="22"/>
          <w:szCs w:val="22"/>
        </w:rPr>
        <w:t xml:space="preserve"> </w:t>
      </w:r>
    </w:p>
    <w:p w14:paraId="610E03E5" w14:textId="71B85B47" w:rsidR="00210640" w:rsidRDefault="00210640" w:rsidP="00210640">
      <w:pPr>
        <w:pStyle w:val="Prrafodelista"/>
        <w:ind w:left="284"/>
        <w:jc w:val="both"/>
        <w:rPr>
          <w:rFonts w:ascii="Arial" w:eastAsia="Arial" w:hAnsi="Arial" w:cs="Arial"/>
        </w:rPr>
      </w:pPr>
    </w:p>
    <w:p w14:paraId="4892B2FF" w14:textId="77777777" w:rsidR="00210640" w:rsidRPr="0097045D" w:rsidRDefault="00210640" w:rsidP="00210640">
      <w:pPr>
        <w:pStyle w:val="Prrafodelista"/>
        <w:ind w:left="284"/>
        <w:jc w:val="both"/>
        <w:rPr>
          <w:rFonts w:ascii="Arial" w:eastAsia="Arial" w:hAnsi="Arial" w:cs="Arial"/>
        </w:rPr>
      </w:pPr>
    </w:p>
    <w:p w14:paraId="26616C75" w14:textId="77777777" w:rsidR="0097045D" w:rsidRDefault="0097045D" w:rsidP="0097045D">
      <w:pPr>
        <w:widowControl w:val="0"/>
        <w:ind w:firstLine="720"/>
        <w:rPr>
          <w:rFonts w:ascii="Arial" w:eastAsia="Arial" w:hAnsi="Arial" w:cs="Arial"/>
          <w:sz w:val="22"/>
          <w:szCs w:val="22"/>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4590"/>
        <w:gridCol w:w="1785"/>
        <w:gridCol w:w="1785"/>
      </w:tblGrid>
      <w:tr w:rsidR="00BC3897" w14:paraId="497609EA" w14:textId="77777777" w:rsidTr="00210640">
        <w:trPr>
          <w:trHeight w:val="167"/>
          <w:jc w:val="center"/>
        </w:trPr>
        <w:tc>
          <w:tcPr>
            <w:tcW w:w="1844" w:type="dxa"/>
            <w:shd w:val="clear" w:color="auto" w:fill="auto"/>
            <w:tcMar>
              <w:top w:w="100" w:type="dxa"/>
              <w:left w:w="100" w:type="dxa"/>
              <w:bottom w:w="100" w:type="dxa"/>
              <w:right w:w="100" w:type="dxa"/>
            </w:tcMar>
          </w:tcPr>
          <w:p w14:paraId="028A85FF" w14:textId="77777777" w:rsidR="00BC3897" w:rsidRDefault="00BC3897" w:rsidP="0090734D">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174331AD" w14:textId="77777777" w:rsidR="00BC3897" w:rsidRDefault="00BC3897" w:rsidP="0090734D">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tcPr>
          <w:p w14:paraId="24FF674A" w14:textId="475DBE7F" w:rsidR="00BC3897" w:rsidRDefault="00BC3897" w:rsidP="0090734D">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785" w:type="dxa"/>
            <w:shd w:val="clear" w:color="auto" w:fill="auto"/>
            <w:tcMar>
              <w:top w:w="100" w:type="dxa"/>
              <w:left w:w="100" w:type="dxa"/>
              <w:bottom w:w="100" w:type="dxa"/>
              <w:right w:w="100" w:type="dxa"/>
            </w:tcMar>
          </w:tcPr>
          <w:p w14:paraId="07D56982" w14:textId="24DBF2D4" w:rsidR="00BC3897" w:rsidRDefault="00BC3897" w:rsidP="0090734D">
            <w:pPr>
              <w:widowControl w:val="0"/>
              <w:jc w:val="center"/>
              <w:rPr>
                <w:rFonts w:ascii="Arial" w:eastAsia="Arial" w:hAnsi="Arial" w:cs="Arial"/>
                <w:b/>
                <w:sz w:val="18"/>
                <w:szCs w:val="18"/>
              </w:rPr>
            </w:pPr>
            <w:r>
              <w:rPr>
                <w:rFonts w:ascii="Arial" w:eastAsia="Arial" w:hAnsi="Arial" w:cs="Arial"/>
                <w:b/>
                <w:sz w:val="18"/>
                <w:szCs w:val="18"/>
              </w:rPr>
              <w:t>2020</w:t>
            </w:r>
          </w:p>
        </w:tc>
      </w:tr>
      <w:tr w:rsidR="00BC3897" w14:paraId="7571BE8D" w14:textId="77777777" w:rsidTr="00210640">
        <w:trPr>
          <w:trHeight w:val="220"/>
          <w:jc w:val="center"/>
        </w:trPr>
        <w:tc>
          <w:tcPr>
            <w:tcW w:w="1844" w:type="dxa"/>
            <w:shd w:val="clear" w:color="auto" w:fill="auto"/>
            <w:tcMar>
              <w:top w:w="100" w:type="dxa"/>
              <w:left w:w="100" w:type="dxa"/>
              <w:bottom w:w="100" w:type="dxa"/>
              <w:right w:w="100" w:type="dxa"/>
            </w:tcMar>
          </w:tcPr>
          <w:p w14:paraId="50673850" w14:textId="77777777" w:rsidR="00BC3897" w:rsidRDefault="00BC3897" w:rsidP="0090734D">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22E83AE4" w14:textId="77777777" w:rsidR="00BC3897" w:rsidRDefault="00BC3897" w:rsidP="0090734D">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tcPr>
          <w:p w14:paraId="71AC60CE" w14:textId="6CCE664E" w:rsidR="00BC3897" w:rsidRDefault="00BC3897" w:rsidP="0090734D">
            <w:pPr>
              <w:jc w:val="right"/>
              <w:rPr>
                <w:rFonts w:ascii="Arial" w:eastAsia="Arial" w:hAnsi="Arial" w:cs="Arial"/>
                <w:sz w:val="18"/>
                <w:szCs w:val="18"/>
              </w:rPr>
            </w:pPr>
            <w:r w:rsidRPr="00BC3897">
              <w:rPr>
                <w:rFonts w:ascii="Arial" w:eastAsia="Arial" w:hAnsi="Arial" w:cs="Arial"/>
                <w:sz w:val="18"/>
                <w:szCs w:val="18"/>
              </w:rPr>
              <w:t>$</w:t>
            </w:r>
            <w:r>
              <w:rPr>
                <w:rFonts w:ascii="Arial" w:eastAsia="Arial" w:hAnsi="Arial" w:cs="Arial"/>
                <w:sz w:val="18"/>
                <w:szCs w:val="18"/>
              </w:rPr>
              <w:t xml:space="preserve"> </w:t>
            </w:r>
            <w:r w:rsidR="007E470B">
              <w:rPr>
                <w:rFonts w:ascii="Arial" w:eastAsia="Arial" w:hAnsi="Arial" w:cs="Arial"/>
                <w:sz w:val="18"/>
                <w:szCs w:val="18"/>
              </w:rPr>
              <w:t>11,368.08</w:t>
            </w:r>
          </w:p>
        </w:tc>
        <w:tc>
          <w:tcPr>
            <w:tcW w:w="1785" w:type="dxa"/>
            <w:shd w:val="clear" w:color="auto" w:fill="auto"/>
            <w:tcMar>
              <w:top w:w="100" w:type="dxa"/>
              <w:left w:w="100" w:type="dxa"/>
              <w:bottom w:w="100" w:type="dxa"/>
              <w:right w:w="100" w:type="dxa"/>
            </w:tcMar>
          </w:tcPr>
          <w:p w14:paraId="422810E6" w14:textId="752A452A" w:rsidR="00BC3897" w:rsidRDefault="00BC3897" w:rsidP="0090734D">
            <w:pPr>
              <w:jc w:val="right"/>
              <w:rPr>
                <w:rFonts w:ascii="Arial" w:eastAsia="Arial" w:hAnsi="Arial" w:cs="Arial"/>
                <w:sz w:val="18"/>
                <w:szCs w:val="18"/>
              </w:rPr>
            </w:pPr>
            <w:proofErr w:type="gramStart"/>
            <w:r>
              <w:rPr>
                <w:rFonts w:ascii="Arial" w:eastAsia="Arial" w:hAnsi="Arial" w:cs="Arial"/>
                <w:sz w:val="18"/>
                <w:szCs w:val="18"/>
              </w:rPr>
              <w:t xml:space="preserve">$  </w:t>
            </w:r>
            <w:r w:rsidRPr="00595E0E">
              <w:rPr>
                <w:rFonts w:ascii="Arial" w:eastAsia="Arial" w:hAnsi="Arial" w:cs="Arial"/>
                <w:sz w:val="18"/>
                <w:szCs w:val="18"/>
              </w:rPr>
              <w:t>30,248.22</w:t>
            </w:r>
            <w:proofErr w:type="gramEnd"/>
          </w:p>
        </w:tc>
      </w:tr>
      <w:tr w:rsidR="00BC3897" w14:paraId="4E53DB4C" w14:textId="77777777" w:rsidTr="00210640">
        <w:trPr>
          <w:trHeight w:val="220"/>
          <w:jc w:val="center"/>
        </w:trPr>
        <w:tc>
          <w:tcPr>
            <w:tcW w:w="1844" w:type="dxa"/>
            <w:shd w:val="clear" w:color="auto" w:fill="auto"/>
            <w:tcMar>
              <w:top w:w="100" w:type="dxa"/>
              <w:left w:w="100" w:type="dxa"/>
              <w:bottom w:w="100" w:type="dxa"/>
              <w:right w:w="100" w:type="dxa"/>
            </w:tcMar>
          </w:tcPr>
          <w:p w14:paraId="27A82554" w14:textId="77777777" w:rsidR="00BC3897" w:rsidRDefault="00BC3897" w:rsidP="0090734D">
            <w:pPr>
              <w:jc w:val="center"/>
              <w:rPr>
                <w:rFonts w:ascii="Arial" w:eastAsia="Arial" w:hAnsi="Arial" w:cs="Arial"/>
                <w:sz w:val="18"/>
                <w:szCs w:val="18"/>
              </w:rPr>
            </w:pPr>
            <w:r>
              <w:rPr>
                <w:rFonts w:ascii="Arial" w:eastAsia="Arial" w:hAnsi="Arial" w:cs="Arial"/>
                <w:sz w:val="18"/>
                <w:szCs w:val="18"/>
              </w:rPr>
              <w:t>5121-1-21401</w:t>
            </w:r>
          </w:p>
        </w:tc>
        <w:tc>
          <w:tcPr>
            <w:tcW w:w="4590" w:type="dxa"/>
            <w:shd w:val="clear" w:color="auto" w:fill="auto"/>
            <w:tcMar>
              <w:top w:w="100" w:type="dxa"/>
              <w:left w:w="100" w:type="dxa"/>
              <w:bottom w:w="100" w:type="dxa"/>
              <w:right w:w="100" w:type="dxa"/>
            </w:tcMar>
          </w:tcPr>
          <w:p w14:paraId="78ACD5F6" w14:textId="77777777" w:rsidR="00BC3897" w:rsidRDefault="00BC3897" w:rsidP="0090734D">
            <w:pPr>
              <w:widowControl w:val="0"/>
              <w:rPr>
                <w:rFonts w:ascii="Arial" w:eastAsia="Arial" w:hAnsi="Arial" w:cs="Arial"/>
                <w:sz w:val="18"/>
                <w:szCs w:val="18"/>
              </w:rPr>
            </w:pPr>
            <w:r>
              <w:rPr>
                <w:rFonts w:ascii="Arial" w:eastAsia="Arial" w:hAnsi="Arial" w:cs="Arial"/>
                <w:sz w:val="18"/>
                <w:szCs w:val="18"/>
              </w:rPr>
              <w:t xml:space="preserve">Materiales, útiles y </w:t>
            </w:r>
            <w:proofErr w:type="spellStart"/>
            <w:r>
              <w:rPr>
                <w:rFonts w:ascii="Arial" w:eastAsia="Arial" w:hAnsi="Arial" w:cs="Arial"/>
                <w:sz w:val="18"/>
                <w:szCs w:val="18"/>
              </w:rPr>
              <w:t>Eq</w:t>
            </w:r>
            <w:proofErr w:type="spellEnd"/>
            <w:r>
              <w:rPr>
                <w:rFonts w:ascii="Arial" w:eastAsia="Arial" w:hAnsi="Arial" w:cs="Arial"/>
                <w:sz w:val="18"/>
                <w:szCs w:val="18"/>
              </w:rPr>
              <w:t>. menores de Tecnologías</w:t>
            </w:r>
          </w:p>
        </w:tc>
        <w:tc>
          <w:tcPr>
            <w:tcW w:w="1785" w:type="dxa"/>
          </w:tcPr>
          <w:p w14:paraId="1C6D2121" w14:textId="77777777" w:rsidR="00BC3897" w:rsidRPr="00595E0E" w:rsidRDefault="00BC3897" w:rsidP="0090734D">
            <w:pPr>
              <w:jc w:val="right"/>
              <w:rPr>
                <w:rFonts w:ascii="Arial" w:eastAsia="Arial" w:hAnsi="Arial" w:cs="Arial"/>
                <w:sz w:val="18"/>
                <w:szCs w:val="18"/>
              </w:rPr>
            </w:pPr>
          </w:p>
        </w:tc>
        <w:tc>
          <w:tcPr>
            <w:tcW w:w="1785" w:type="dxa"/>
            <w:shd w:val="clear" w:color="auto" w:fill="auto"/>
            <w:tcMar>
              <w:top w:w="100" w:type="dxa"/>
              <w:left w:w="100" w:type="dxa"/>
              <w:bottom w:w="100" w:type="dxa"/>
              <w:right w:w="100" w:type="dxa"/>
            </w:tcMar>
          </w:tcPr>
          <w:p w14:paraId="19994564" w14:textId="7D0AA51C" w:rsidR="00BC3897" w:rsidRDefault="00BC3897" w:rsidP="0090734D">
            <w:pPr>
              <w:jc w:val="right"/>
              <w:rPr>
                <w:rFonts w:ascii="Arial" w:eastAsia="Arial" w:hAnsi="Arial" w:cs="Arial"/>
                <w:sz w:val="18"/>
                <w:szCs w:val="18"/>
              </w:rPr>
            </w:pPr>
            <w:r w:rsidRPr="00595E0E">
              <w:rPr>
                <w:rFonts w:ascii="Arial" w:eastAsia="Arial" w:hAnsi="Arial" w:cs="Arial"/>
                <w:sz w:val="18"/>
                <w:szCs w:val="18"/>
              </w:rPr>
              <w:t>7,150.04</w:t>
            </w:r>
          </w:p>
        </w:tc>
      </w:tr>
      <w:tr w:rsidR="00BC3897" w14:paraId="10FFCE12" w14:textId="77777777" w:rsidTr="00210640">
        <w:trPr>
          <w:trHeight w:val="220"/>
          <w:jc w:val="center"/>
        </w:trPr>
        <w:tc>
          <w:tcPr>
            <w:tcW w:w="1844" w:type="dxa"/>
            <w:shd w:val="clear" w:color="auto" w:fill="auto"/>
            <w:tcMar>
              <w:top w:w="100" w:type="dxa"/>
              <w:left w:w="100" w:type="dxa"/>
              <w:bottom w:w="100" w:type="dxa"/>
              <w:right w:w="100" w:type="dxa"/>
            </w:tcMar>
          </w:tcPr>
          <w:p w14:paraId="0210DAB0" w14:textId="77777777" w:rsidR="00BC3897" w:rsidRDefault="00BC3897" w:rsidP="0090734D">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5BA250E0" w14:textId="77777777" w:rsidR="00BC3897" w:rsidRDefault="00BC3897" w:rsidP="0090734D">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tcPr>
          <w:p w14:paraId="1305AA67" w14:textId="073CD9CF" w:rsidR="00BC3897" w:rsidRPr="00595E0E" w:rsidRDefault="007E470B" w:rsidP="0090734D">
            <w:pPr>
              <w:jc w:val="right"/>
              <w:rPr>
                <w:rFonts w:ascii="Arial" w:eastAsia="Arial" w:hAnsi="Arial" w:cs="Arial"/>
                <w:sz w:val="18"/>
                <w:szCs w:val="18"/>
              </w:rPr>
            </w:pPr>
            <w:r>
              <w:rPr>
                <w:rFonts w:ascii="Arial" w:eastAsia="Arial" w:hAnsi="Arial" w:cs="Arial"/>
                <w:sz w:val="18"/>
                <w:szCs w:val="18"/>
              </w:rPr>
              <w:t>1,693.44</w:t>
            </w:r>
          </w:p>
        </w:tc>
        <w:tc>
          <w:tcPr>
            <w:tcW w:w="1785" w:type="dxa"/>
            <w:shd w:val="clear" w:color="auto" w:fill="auto"/>
            <w:tcMar>
              <w:top w:w="100" w:type="dxa"/>
              <w:left w:w="100" w:type="dxa"/>
              <w:bottom w:w="100" w:type="dxa"/>
              <w:right w:w="100" w:type="dxa"/>
            </w:tcMar>
          </w:tcPr>
          <w:p w14:paraId="7D059164" w14:textId="219CAF81" w:rsidR="00BC3897" w:rsidRDefault="00BC3897" w:rsidP="0090734D">
            <w:pPr>
              <w:jc w:val="right"/>
              <w:rPr>
                <w:rFonts w:ascii="Arial" w:eastAsia="Arial" w:hAnsi="Arial" w:cs="Arial"/>
                <w:sz w:val="18"/>
                <w:szCs w:val="18"/>
              </w:rPr>
            </w:pPr>
            <w:r w:rsidRPr="00595E0E">
              <w:rPr>
                <w:rFonts w:ascii="Arial" w:eastAsia="Arial" w:hAnsi="Arial" w:cs="Arial"/>
                <w:sz w:val="18"/>
                <w:szCs w:val="18"/>
              </w:rPr>
              <w:t>11,934.49</w:t>
            </w:r>
          </w:p>
        </w:tc>
      </w:tr>
      <w:tr w:rsidR="00BC3897" w14:paraId="6351E57B" w14:textId="77777777" w:rsidTr="00210640">
        <w:trPr>
          <w:trHeight w:val="220"/>
          <w:jc w:val="center"/>
        </w:trPr>
        <w:tc>
          <w:tcPr>
            <w:tcW w:w="1844" w:type="dxa"/>
            <w:shd w:val="clear" w:color="auto" w:fill="auto"/>
            <w:tcMar>
              <w:top w:w="100" w:type="dxa"/>
              <w:left w:w="100" w:type="dxa"/>
              <w:bottom w:w="100" w:type="dxa"/>
              <w:right w:w="100" w:type="dxa"/>
            </w:tcMar>
          </w:tcPr>
          <w:p w14:paraId="409133FF" w14:textId="77777777" w:rsidR="00BC3897" w:rsidRDefault="00BC3897" w:rsidP="0090734D">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2105</w:t>
            </w:r>
          </w:p>
        </w:tc>
        <w:tc>
          <w:tcPr>
            <w:tcW w:w="4590" w:type="dxa"/>
            <w:shd w:val="clear" w:color="auto" w:fill="auto"/>
            <w:tcMar>
              <w:top w:w="100" w:type="dxa"/>
              <w:left w:w="100" w:type="dxa"/>
              <w:bottom w:w="100" w:type="dxa"/>
              <w:right w:w="100" w:type="dxa"/>
            </w:tcMar>
          </w:tcPr>
          <w:p w14:paraId="1D84A4F7" w14:textId="77777777" w:rsidR="00BC3897" w:rsidRDefault="00BC3897" w:rsidP="0090734D">
            <w:pPr>
              <w:widowControl w:val="0"/>
              <w:rPr>
                <w:rFonts w:ascii="Arial" w:eastAsia="Arial" w:hAnsi="Arial" w:cs="Arial"/>
                <w:sz w:val="18"/>
                <w:szCs w:val="18"/>
              </w:rPr>
            </w:pPr>
            <w:r>
              <w:rPr>
                <w:rFonts w:ascii="Arial" w:eastAsia="Arial" w:hAnsi="Arial" w:cs="Arial"/>
                <w:sz w:val="18"/>
                <w:szCs w:val="18"/>
              </w:rPr>
              <w:t>Agua y hielo para consumo humano</w:t>
            </w:r>
          </w:p>
        </w:tc>
        <w:tc>
          <w:tcPr>
            <w:tcW w:w="1785" w:type="dxa"/>
          </w:tcPr>
          <w:p w14:paraId="171CE335" w14:textId="77777777" w:rsidR="00BC3897" w:rsidRPr="00595E0E" w:rsidRDefault="00BC3897" w:rsidP="0090734D">
            <w:pPr>
              <w:jc w:val="right"/>
              <w:rPr>
                <w:rFonts w:ascii="Arial" w:eastAsia="Arial" w:hAnsi="Arial" w:cs="Arial"/>
                <w:sz w:val="18"/>
                <w:szCs w:val="18"/>
              </w:rPr>
            </w:pPr>
          </w:p>
        </w:tc>
        <w:tc>
          <w:tcPr>
            <w:tcW w:w="1785" w:type="dxa"/>
            <w:shd w:val="clear" w:color="auto" w:fill="auto"/>
            <w:tcMar>
              <w:top w:w="100" w:type="dxa"/>
              <w:left w:w="100" w:type="dxa"/>
              <w:bottom w:w="100" w:type="dxa"/>
              <w:right w:w="100" w:type="dxa"/>
            </w:tcMar>
          </w:tcPr>
          <w:p w14:paraId="04B95DB8" w14:textId="5B66F048" w:rsidR="00BC3897" w:rsidRDefault="00BC3897" w:rsidP="0090734D">
            <w:pPr>
              <w:jc w:val="right"/>
              <w:rPr>
                <w:rFonts w:ascii="Arial" w:eastAsia="Arial" w:hAnsi="Arial" w:cs="Arial"/>
                <w:sz w:val="18"/>
                <w:szCs w:val="18"/>
              </w:rPr>
            </w:pPr>
            <w:r w:rsidRPr="00595E0E">
              <w:rPr>
                <w:rFonts w:ascii="Arial" w:eastAsia="Arial" w:hAnsi="Arial" w:cs="Arial"/>
                <w:sz w:val="18"/>
                <w:szCs w:val="18"/>
              </w:rPr>
              <w:t>1,982.50</w:t>
            </w:r>
          </w:p>
        </w:tc>
      </w:tr>
      <w:tr w:rsidR="00BC3897" w14:paraId="6EF88BC2" w14:textId="77777777" w:rsidTr="00210640">
        <w:trPr>
          <w:trHeight w:val="220"/>
          <w:jc w:val="center"/>
        </w:trPr>
        <w:tc>
          <w:tcPr>
            <w:tcW w:w="1844" w:type="dxa"/>
            <w:shd w:val="clear" w:color="auto" w:fill="auto"/>
            <w:tcMar>
              <w:top w:w="100" w:type="dxa"/>
              <w:left w:w="100" w:type="dxa"/>
              <w:bottom w:w="100" w:type="dxa"/>
              <w:right w:w="100" w:type="dxa"/>
            </w:tcMar>
          </w:tcPr>
          <w:p w14:paraId="57DD7DB8" w14:textId="77777777" w:rsidR="00BC3897" w:rsidRDefault="00BC3897" w:rsidP="0090734D">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672CD41B" w14:textId="77777777" w:rsidR="00BC3897" w:rsidRDefault="00BC3897" w:rsidP="0090734D">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tcPr>
          <w:p w14:paraId="5C113AE4" w14:textId="77777777" w:rsidR="00BC3897" w:rsidRPr="00595E0E" w:rsidRDefault="00BC3897" w:rsidP="0090734D">
            <w:pPr>
              <w:jc w:val="right"/>
              <w:rPr>
                <w:rFonts w:ascii="Arial" w:eastAsia="Arial" w:hAnsi="Arial" w:cs="Arial"/>
                <w:sz w:val="18"/>
                <w:szCs w:val="18"/>
              </w:rPr>
            </w:pPr>
          </w:p>
        </w:tc>
        <w:tc>
          <w:tcPr>
            <w:tcW w:w="1785" w:type="dxa"/>
            <w:shd w:val="clear" w:color="auto" w:fill="auto"/>
            <w:tcMar>
              <w:top w:w="100" w:type="dxa"/>
              <w:left w:w="100" w:type="dxa"/>
              <w:bottom w:w="100" w:type="dxa"/>
              <w:right w:w="100" w:type="dxa"/>
            </w:tcMar>
          </w:tcPr>
          <w:p w14:paraId="3DD20EF6" w14:textId="4A45350E" w:rsidR="00BC3897" w:rsidRDefault="00BC3897" w:rsidP="0090734D">
            <w:pPr>
              <w:jc w:val="right"/>
              <w:rPr>
                <w:rFonts w:ascii="Arial" w:eastAsia="Arial" w:hAnsi="Arial" w:cs="Arial"/>
                <w:sz w:val="18"/>
                <w:szCs w:val="18"/>
              </w:rPr>
            </w:pPr>
            <w:r w:rsidRPr="00595E0E">
              <w:rPr>
                <w:rFonts w:ascii="Arial" w:eastAsia="Arial" w:hAnsi="Arial" w:cs="Arial"/>
                <w:sz w:val="18"/>
                <w:szCs w:val="18"/>
              </w:rPr>
              <w:t>5,568.47</w:t>
            </w:r>
          </w:p>
        </w:tc>
      </w:tr>
      <w:tr w:rsidR="00BC3897" w14:paraId="1A9ACEC5" w14:textId="77777777" w:rsidTr="00210640">
        <w:trPr>
          <w:trHeight w:val="220"/>
          <w:jc w:val="center"/>
        </w:trPr>
        <w:tc>
          <w:tcPr>
            <w:tcW w:w="1844" w:type="dxa"/>
            <w:shd w:val="clear" w:color="auto" w:fill="auto"/>
            <w:tcMar>
              <w:top w:w="100" w:type="dxa"/>
              <w:left w:w="100" w:type="dxa"/>
              <w:bottom w:w="100" w:type="dxa"/>
              <w:right w:w="100" w:type="dxa"/>
            </w:tcMar>
          </w:tcPr>
          <w:p w14:paraId="571393C6" w14:textId="77777777" w:rsidR="00BC3897" w:rsidRDefault="00BC3897" w:rsidP="0090734D">
            <w:pPr>
              <w:jc w:val="center"/>
            </w:pPr>
            <w:r w:rsidRPr="002550D4">
              <w:rPr>
                <w:rFonts w:ascii="Arial" w:eastAsia="Arial" w:hAnsi="Arial" w:cs="Arial"/>
                <w:sz w:val="18"/>
                <w:szCs w:val="18"/>
              </w:rPr>
              <w:t>512</w:t>
            </w:r>
            <w:r>
              <w:rPr>
                <w:rFonts w:ascii="Arial" w:eastAsia="Arial" w:hAnsi="Arial" w:cs="Arial"/>
                <w:sz w:val="18"/>
                <w:szCs w:val="18"/>
              </w:rPr>
              <w:t>6</w:t>
            </w:r>
            <w:r w:rsidRPr="002550D4">
              <w:rPr>
                <w:rFonts w:ascii="Arial" w:eastAsia="Arial" w:hAnsi="Arial" w:cs="Arial"/>
                <w:sz w:val="18"/>
                <w:szCs w:val="18"/>
              </w:rPr>
              <w:t>-1-2</w:t>
            </w:r>
            <w:r>
              <w:rPr>
                <w:rFonts w:ascii="Arial" w:eastAsia="Arial" w:hAnsi="Arial" w:cs="Arial"/>
                <w:sz w:val="18"/>
                <w:szCs w:val="18"/>
              </w:rPr>
              <w:t>6101</w:t>
            </w:r>
          </w:p>
        </w:tc>
        <w:tc>
          <w:tcPr>
            <w:tcW w:w="4590" w:type="dxa"/>
            <w:shd w:val="clear" w:color="auto" w:fill="auto"/>
            <w:tcMar>
              <w:top w:w="100" w:type="dxa"/>
              <w:left w:w="100" w:type="dxa"/>
              <w:bottom w:w="100" w:type="dxa"/>
              <w:right w:w="100" w:type="dxa"/>
            </w:tcMar>
          </w:tcPr>
          <w:p w14:paraId="2518E521" w14:textId="77777777" w:rsidR="00BC3897" w:rsidRDefault="00BC3897" w:rsidP="0090734D">
            <w:pPr>
              <w:widowControl w:val="0"/>
              <w:rPr>
                <w:rFonts w:ascii="Arial" w:eastAsia="Arial" w:hAnsi="Arial" w:cs="Arial"/>
                <w:sz w:val="18"/>
                <w:szCs w:val="18"/>
              </w:rPr>
            </w:pPr>
            <w:r>
              <w:rPr>
                <w:rFonts w:ascii="Arial" w:eastAsia="Arial" w:hAnsi="Arial" w:cs="Arial"/>
                <w:sz w:val="18"/>
                <w:szCs w:val="18"/>
              </w:rPr>
              <w:t>Combustibles</w:t>
            </w:r>
          </w:p>
        </w:tc>
        <w:tc>
          <w:tcPr>
            <w:tcW w:w="1785" w:type="dxa"/>
          </w:tcPr>
          <w:p w14:paraId="305C78C2" w14:textId="77777777" w:rsidR="00BC3897" w:rsidRPr="00595E0E" w:rsidRDefault="00BC3897" w:rsidP="0090734D">
            <w:pPr>
              <w:jc w:val="right"/>
              <w:rPr>
                <w:rFonts w:ascii="Arial" w:eastAsia="Arial" w:hAnsi="Arial" w:cs="Arial"/>
                <w:sz w:val="18"/>
                <w:szCs w:val="18"/>
              </w:rPr>
            </w:pPr>
          </w:p>
        </w:tc>
        <w:tc>
          <w:tcPr>
            <w:tcW w:w="1785" w:type="dxa"/>
            <w:shd w:val="clear" w:color="auto" w:fill="auto"/>
            <w:tcMar>
              <w:top w:w="100" w:type="dxa"/>
              <w:left w:w="100" w:type="dxa"/>
              <w:bottom w:w="100" w:type="dxa"/>
              <w:right w:w="100" w:type="dxa"/>
            </w:tcMar>
          </w:tcPr>
          <w:p w14:paraId="471AE06E" w14:textId="00A761B8" w:rsidR="00BC3897" w:rsidRDefault="00BC3897" w:rsidP="0090734D">
            <w:pPr>
              <w:jc w:val="right"/>
              <w:rPr>
                <w:rFonts w:ascii="Arial" w:eastAsia="Arial" w:hAnsi="Arial" w:cs="Arial"/>
                <w:sz w:val="18"/>
                <w:szCs w:val="18"/>
              </w:rPr>
            </w:pPr>
            <w:r w:rsidRPr="00595E0E">
              <w:rPr>
                <w:rFonts w:ascii="Arial" w:eastAsia="Arial" w:hAnsi="Arial" w:cs="Arial"/>
                <w:sz w:val="18"/>
                <w:szCs w:val="18"/>
              </w:rPr>
              <w:t>190,200.00</w:t>
            </w:r>
          </w:p>
        </w:tc>
      </w:tr>
      <w:tr w:rsidR="00BC3897" w14:paraId="4BA57ECF" w14:textId="77777777" w:rsidTr="00210640">
        <w:trPr>
          <w:trHeight w:val="220"/>
          <w:jc w:val="center"/>
        </w:trPr>
        <w:tc>
          <w:tcPr>
            <w:tcW w:w="1844" w:type="dxa"/>
            <w:shd w:val="clear" w:color="auto" w:fill="auto"/>
            <w:tcMar>
              <w:top w:w="100" w:type="dxa"/>
              <w:left w:w="100" w:type="dxa"/>
              <w:bottom w:w="100" w:type="dxa"/>
              <w:right w:w="100" w:type="dxa"/>
            </w:tcMar>
          </w:tcPr>
          <w:p w14:paraId="7C4EF62F" w14:textId="77777777" w:rsidR="00BC3897" w:rsidRDefault="00BC3897" w:rsidP="0090734D">
            <w:pPr>
              <w:jc w:val="center"/>
            </w:pPr>
            <w:r w:rsidRPr="002550D4">
              <w:rPr>
                <w:rFonts w:ascii="Arial" w:eastAsia="Arial" w:hAnsi="Arial" w:cs="Arial"/>
                <w:sz w:val="18"/>
                <w:szCs w:val="18"/>
              </w:rPr>
              <w:t>512</w:t>
            </w:r>
            <w:r>
              <w:rPr>
                <w:rFonts w:ascii="Arial" w:eastAsia="Arial" w:hAnsi="Arial" w:cs="Arial"/>
                <w:sz w:val="18"/>
                <w:szCs w:val="18"/>
              </w:rPr>
              <w:t>9</w:t>
            </w:r>
            <w:r w:rsidRPr="002550D4">
              <w:rPr>
                <w:rFonts w:ascii="Arial" w:eastAsia="Arial" w:hAnsi="Arial" w:cs="Arial"/>
                <w:sz w:val="18"/>
                <w:szCs w:val="18"/>
              </w:rPr>
              <w:t>-1-2</w:t>
            </w:r>
            <w:r>
              <w:rPr>
                <w:rFonts w:ascii="Arial" w:eastAsia="Arial" w:hAnsi="Arial" w:cs="Arial"/>
                <w:sz w:val="18"/>
                <w:szCs w:val="18"/>
              </w:rPr>
              <w:t>9201</w:t>
            </w:r>
          </w:p>
        </w:tc>
        <w:tc>
          <w:tcPr>
            <w:tcW w:w="4590" w:type="dxa"/>
            <w:shd w:val="clear" w:color="auto" w:fill="auto"/>
            <w:tcMar>
              <w:top w:w="100" w:type="dxa"/>
              <w:left w:w="100" w:type="dxa"/>
              <w:bottom w:w="100" w:type="dxa"/>
              <w:right w:w="100" w:type="dxa"/>
            </w:tcMar>
          </w:tcPr>
          <w:p w14:paraId="7C477051" w14:textId="77777777" w:rsidR="00BC3897" w:rsidRDefault="00BC3897" w:rsidP="0090734D">
            <w:pPr>
              <w:widowControl w:val="0"/>
              <w:rPr>
                <w:rFonts w:ascii="Arial" w:eastAsia="Arial" w:hAnsi="Arial" w:cs="Arial"/>
                <w:sz w:val="18"/>
                <w:szCs w:val="18"/>
              </w:rPr>
            </w:pPr>
            <w:r>
              <w:rPr>
                <w:rFonts w:ascii="Arial" w:eastAsia="Arial" w:hAnsi="Arial" w:cs="Arial"/>
                <w:sz w:val="18"/>
                <w:szCs w:val="18"/>
              </w:rPr>
              <w:t>Refacciones y accesorios menores de edificios</w:t>
            </w:r>
          </w:p>
        </w:tc>
        <w:tc>
          <w:tcPr>
            <w:tcW w:w="1785" w:type="dxa"/>
          </w:tcPr>
          <w:p w14:paraId="1091F20D" w14:textId="77777777" w:rsidR="00BC3897" w:rsidRPr="00595E0E" w:rsidRDefault="00BC3897" w:rsidP="0090734D">
            <w:pPr>
              <w:jc w:val="right"/>
              <w:rPr>
                <w:rFonts w:ascii="Arial" w:eastAsia="Arial" w:hAnsi="Arial" w:cs="Arial"/>
                <w:sz w:val="18"/>
                <w:szCs w:val="18"/>
              </w:rPr>
            </w:pPr>
          </w:p>
        </w:tc>
        <w:tc>
          <w:tcPr>
            <w:tcW w:w="1785" w:type="dxa"/>
            <w:shd w:val="clear" w:color="auto" w:fill="auto"/>
            <w:tcMar>
              <w:top w:w="100" w:type="dxa"/>
              <w:left w:w="100" w:type="dxa"/>
              <w:bottom w:w="100" w:type="dxa"/>
              <w:right w:w="100" w:type="dxa"/>
            </w:tcMar>
          </w:tcPr>
          <w:p w14:paraId="5BACCE62" w14:textId="53DAEBB9" w:rsidR="00BC3897" w:rsidRDefault="00BC3897" w:rsidP="0090734D">
            <w:pPr>
              <w:jc w:val="right"/>
              <w:rPr>
                <w:rFonts w:ascii="Arial" w:eastAsia="Arial" w:hAnsi="Arial" w:cs="Arial"/>
                <w:sz w:val="18"/>
                <w:szCs w:val="18"/>
              </w:rPr>
            </w:pPr>
            <w:r w:rsidRPr="00595E0E">
              <w:rPr>
                <w:rFonts w:ascii="Arial" w:eastAsia="Arial" w:hAnsi="Arial" w:cs="Arial"/>
                <w:sz w:val="18"/>
                <w:szCs w:val="18"/>
              </w:rPr>
              <w:t>1,128.00</w:t>
            </w:r>
          </w:p>
        </w:tc>
      </w:tr>
      <w:tr w:rsidR="00BC3897" w14:paraId="42B7B026" w14:textId="77777777" w:rsidTr="00210640">
        <w:trPr>
          <w:trHeight w:val="220"/>
          <w:jc w:val="center"/>
        </w:trPr>
        <w:tc>
          <w:tcPr>
            <w:tcW w:w="1844" w:type="dxa"/>
            <w:shd w:val="clear" w:color="auto" w:fill="auto"/>
            <w:tcMar>
              <w:top w:w="100" w:type="dxa"/>
              <w:left w:w="100" w:type="dxa"/>
              <w:bottom w:w="100" w:type="dxa"/>
              <w:right w:w="100" w:type="dxa"/>
            </w:tcMar>
          </w:tcPr>
          <w:p w14:paraId="26FEA172" w14:textId="77777777" w:rsidR="00BC3897" w:rsidRDefault="00BC3897" w:rsidP="0090734D">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11844884" w14:textId="77777777" w:rsidR="00BC3897" w:rsidRPr="00763EBE" w:rsidRDefault="00BC3897" w:rsidP="0090734D">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tcPr>
          <w:p w14:paraId="6B12744B" w14:textId="35C364F1" w:rsidR="00BC3897" w:rsidRDefault="00BC3897" w:rsidP="0090734D">
            <w:pPr>
              <w:jc w:val="right"/>
              <w:rPr>
                <w:rFonts w:ascii="Arial" w:eastAsia="Arial" w:hAnsi="Arial" w:cs="Arial"/>
                <w:b/>
                <w:sz w:val="18"/>
                <w:szCs w:val="18"/>
              </w:rPr>
            </w:pPr>
            <w:r w:rsidRPr="00BC3897">
              <w:rPr>
                <w:rFonts w:ascii="Arial" w:eastAsia="Arial" w:hAnsi="Arial" w:cs="Arial"/>
                <w:b/>
                <w:sz w:val="18"/>
                <w:szCs w:val="18"/>
              </w:rPr>
              <w:t>$</w:t>
            </w:r>
            <w:r>
              <w:rPr>
                <w:rFonts w:ascii="Arial" w:eastAsia="Arial" w:hAnsi="Arial" w:cs="Arial"/>
                <w:b/>
                <w:sz w:val="18"/>
                <w:szCs w:val="18"/>
              </w:rPr>
              <w:t xml:space="preserve"> </w:t>
            </w:r>
            <w:r w:rsidR="007E470B" w:rsidRPr="007E470B">
              <w:rPr>
                <w:rFonts w:ascii="Arial" w:eastAsia="Arial" w:hAnsi="Arial" w:cs="Arial"/>
                <w:b/>
                <w:sz w:val="18"/>
                <w:szCs w:val="18"/>
              </w:rPr>
              <w:t>13,061.52</w:t>
            </w:r>
          </w:p>
        </w:tc>
        <w:tc>
          <w:tcPr>
            <w:tcW w:w="1785" w:type="dxa"/>
            <w:shd w:val="clear" w:color="auto" w:fill="auto"/>
            <w:tcMar>
              <w:top w:w="100" w:type="dxa"/>
              <w:left w:w="100" w:type="dxa"/>
              <w:bottom w:w="100" w:type="dxa"/>
              <w:right w:w="100" w:type="dxa"/>
            </w:tcMar>
          </w:tcPr>
          <w:p w14:paraId="1ADEA8FA" w14:textId="49FF8808" w:rsidR="00BC3897" w:rsidRDefault="00BC3897" w:rsidP="0090734D">
            <w:pPr>
              <w:jc w:val="right"/>
              <w:rPr>
                <w:rFonts w:ascii="Arial" w:eastAsia="Arial" w:hAnsi="Arial" w:cs="Arial"/>
                <w:sz w:val="18"/>
                <w:szCs w:val="18"/>
              </w:rPr>
            </w:pPr>
            <w:r>
              <w:rPr>
                <w:rFonts w:ascii="Arial" w:eastAsia="Arial" w:hAnsi="Arial" w:cs="Arial"/>
                <w:b/>
                <w:sz w:val="18"/>
                <w:szCs w:val="18"/>
              </w:rPr>
              <w:t xml:space="preserve">$ </w:t>
            </w:r>
            <w:r w:rsidRPr="00595E0E">
              <w:rPr>
                <w:rFonts w:ascii="Arial" w:eastAsia="Arial" w:hAnsi="Arial" w:cs="Arial"/>
                <w:b/>
                <w:sz w:val="18"/>
                <w:szCs w:val="18"/>
              </w:rPr>
              <w:t>248,211.72</w:t>
            </w:r>
          </w:p>
        </w:tc>
      </w:tr>
    </w:tbl>
    <w:p w14:paraId="4793CF24" w14:textId="77777777" w:rsidR="0097045D" w:rsidRDefault="0097045D">
      <w:pPr>
        <w:jc w:val="center"/>
        <w:rPr>
          <w:rFonts w:ascii="Arial" w:eastAsia="Arial" w:hAnsi="Arial" w:cs="Arial"/>
          <w:sz w:val="22"/>
          <w:szCs w:val="22"/>
        </w:rPr>
      </w:pPr>
    </w:p>
    <w:p w14:paraId="1A114850" w14:textId="7FBBA1DC" w:rsidR="000A55D8" w:rsidRDefault="0080573E">
      <w:pPr>
        <w:jc w:val="center"/>
        <w:rPr>
          <w:rFonts w:ascii="Arial" w:eastAsia="Arial" w:hAnsi="Arial" w:cs="Arial"/>
          <w:sz w:val="22"/>
          <w:szCs w:val="22"/>
        </w:rPr>
      </w:pPr>
      <w:r>
        <w:rPr>
          <w:rFonts w:ascii="Arial" w:eastAsia="Arial" w:hAnsi="Arial" w:cs="Arial"/>
          <w:sz w:val="22"/>
          <w:szCs w:val="22"/>
        </w:rPr>
        <w:t xml:space="preserve">   </w:t>
      </w:r>
    </w:p>
    <w:p w14:paraId="4A38490F" w14:textId="0AF09B6B" w:rsidR="0059549A" w:rsidRPr="0097045D" w:rsidRDefault="00906F6B" w:rsidP="002B3277">
      <w:pPr>
        <w:pStyle w:val="Prrafodelista"/>
        <w:numPr>
          <w:ilvl w:val="0"/>
          <w:numId w:val="31"/>
        </w:numPr>
        <w:ind w:left="284"/>
        <w:jc w:val="both"/>
        <w:rPr>
          <w:rFonts w:ascii="Arial" w:eastAsia="Arial" w:hAnsi="Arial" w:cs="Arial"/>
        </w:rPr>
      </w:pPr>
      <w:bookmarkStart w:id="3" w:name="_30j0zll" w:colFirst="0" w:colLast="0"/>
      <w:bookmarkEnd w:id="3"/>
      <w:r w:rsidRPr="0097045D">
        <w:rPr>
          <w:rFonts w:ascii="Arial" w:eastAsia="Arial" w:hAnsi="Arial" w:cs="Arial"/>
          <w:b/>
          <w:sz w:val="21"/>
          <w:szCs w:val="21"/>
        </w:rPr>
        <w:t>Servicios Generales</w:t>
      </w:r>
      <w:r w:rsidR="0080573E" w:rsidRPr="0097045D">
        <w:rPr>
          <w:rFonts w:ascii="Arial" w:eastAsia="Arial" w:hAnsi="Arial" w:cs="Arial"/>
          <w:b/>
          <w:sz w:val="21"/>
          <w:szCs w:val="21"/>
        </w:rPr>
        <w:t xml:space="preserve">. - </w:t>
      </w:r>
      <w:r w:rsidR="0080573E" w:rsidRPr="0097045D">
        <w:rPr>
          <w:rFonts w:ascii="Arial" w:eastAsia="Arial" w:hAnsi="Arial" w:cs="Arial"/>
          <w:sz w:val="21"/>
          <w:szCs w:val="21"/>
        </w:rPr>
        <w:t xml:space="preserve"> Erogaciones destinadas a cubrir el costo por concepto de</w:t>
      </w:r>
      <w:r w:rsidR="00A15607" w:rsidRPr="0097045D">
        <w:rPr>
          <w:rFonts w:ascii="Arial" w:eastAsia="Arial" w:hAnsi="Arial" w:cs="Arial"/>
          <w:sz w:val="21"/>
          <w:szCs w:val="21"/>
        </w:rPr>
        <w:t xml:space="preserve"> los</w:t>
      </w:r>
      <w:r w:rsidR="0080573E" w:rsidRPr="0097045D">
        <w:rPr>
          <w:rFonts w:ascii="Arial" w:eastAsia="Arial" w:hAnsi="Arial" w:cs="Arial"/>
          <w:sz w:val="21"/>
          <w:szCs w:val="21"/>
        </w:rPr>
        <w:t xml:space="preserve"> servicios </w:t>
      </w:r>
      <w:r w:rsidR="00A15607" w:rsidRPr="0097045D">
        <w:rPr>
          <w:rFonts w:ascii="Arial" w:eastAsia="Arial" w:hAnsi="Arial" w:cs="Arial"/>
          <w:sz w:val="21"/>
          <w:szCs w:val="21"/>
        </w:rPr>
        <w:t xml:space="preserve">mínimos </w:t>
      </w:r>
      <w:r w:rsidR="0080573E" w:rsidRPr="0097045D">
        <w:rPr>
          <w:rFonts w:ascii="Arial" w:eastAsia="Arial" w:hAnsi="Arial" w:cs="Arial"/>
          <w:sz w:val="21"/>
          <w:szCs w:val="21"/>
        </w:rPr>
        <w:t xml:space="preserve">indispensables para el funcionamiento de la institución, así como el desempeño de las actividades tales como servicio de </w:t>
      </w:r>
      <w:r w:rsidR="00114534" w:rsidRPr="0097045D">
        <w:rPr>
          <w:rFonts w:ascii="Arial" w:eastAsia="Arial" w:hAnsi="Arial" w:cs="Arial"/>
          <w:sz w:val="21"/>
          <w:szCs w:val="21"/>
        </w:rPr>
        <w:t>telefonía</w:t>
      </w:r>
      <w:r w:rsidR="0080573E" w:rsidRPr="0097045D">
        <w:rPr>
          <w:rFonts w:ascii="Arial" w:eastAsia="Arial" w:hAnsi="Arial" w:cs="Arial"/>
          <w:sz w:val="21"/>
          <w:szCs w:val="21"/>
        </w:rPr>
        <w:t xml:space="preserve">, </w:t>
      </w:r>
      <w:r w:rsidR="00114534" w:rsidRPr="0097045D">
        <w:rPr>
          <w:rFonts w:ascii="Arial" w:eastAsia="Arial" w:hAnsi="Arial" w:cs="Arial"/>
          <w:sz w:val="21"/>
          <w:szCs w:val="21"/>
        </w:rPr>
        <w:t xml:space="preserve">de acceso a internet, </w:t>
      </w:r>
      <w:r w:rsidR="0080573E" w:rsidRPr="0097045D">
        <w:rPr>
          <w:rFonts w:ascii="Arial" w:eastAsia="Arial" w:hAnsi="Arial" w:cs="Arial"/>
          <w:sz w:val="21"/>
          <w:szCs w:val="21"/>
        </w:rPr>
        <w:t>de fotocopiado, y demás conceptos que integran este capítulo aplicable a esta Entidad. Tal como se relaciona a continuación:</w:t>
      </w:r>
    </w:p>
    <w:p w14:paraId="7AB6E381" w14:textId="77777777" w:rsidR="000A55D8" w:rsidRDefault="000A55D8">
      <w:pPr>
        <w:widowControl w:val="0"/>
        <w:ind w:firstLine="720"/>
        <w:rPr>
          <w:rFonts w:ascii="Arial" w:eastAsia="Arial" w:hAnsi="Arial" w:cs="Arial"/>
          <w:sz w:val="22"/>
          <w:szCs w:val="22"/>
        </w:rPr>
      </w:pPr>
    </w:p>
    <w:tbl>
      <w:tblPr>
        <w:tblStyle w:val="ac"/>
        <w:tblW w:w="978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4952"/>
        <w:gridCol w:w="1425"/>
        <w:gridCol w:w="1425"/>
      </w:tblGrid>
      <w:tr w:rsidR="00D64AC2" w14:paraId="1EAE5EE3" w14:textId="68B28F21" w:rsidTr="00210640">
        <w:trPr>
          <w:trHeight w:val="255"/>
          <w:jc w:val="center"/>
        </w:trPr>
        <w:tc>
          <w:tcPr>
            <w:tcW w:w="1984" w:type="dxa"/>
            <w:shd w:val="clear" w:color="auto" w:fill="auto"/>
            <w:tcMar>
              <w:top w:w="100" w:type="dxa"/>
              <w:left w:w="100" w:type="dxa"/>
              <w:bottom w:w="100" w:type="dxa"/>
              <w:right w:w="100" w:type="dxa"/>
            </w:tcMar>
          </w:tcPr>
          <w:p w14:paraId="5542D189" w14:textId="77777777" w:rsidR="00D64AC2" w:rsidRDefault="00D64AC2">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952" w:type="dxa"/>
            <w:shd w:val="clear" w:color="auto" w:fill="auto"/>
            <w:tcMar>
              <w:top w:w="100" w:type="dxa"/>
              <w:left w:w="100" w:type="dxa"/>
              <w:bottom w:w="100" w:type="dxa"/>
              <w:right w:w="100" w:type="dxa"/>
            </w:tcMar>
          </w:tcPr>
          <w:p w14:paraId="7F6D5067" w14:textId="77777777" w:rsidR="00D64AC2" w:rsidRDefault="00D64AC2">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425" w:type="dxa"/>
          </w:tcPr>
          <w:p w14:paraId="0C02D153" w14:textId="7A84CCC6" w:rsidR="00D64AC2" w:rsidRDefault="00D64AC2">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425" w:type="dxa"/>
            <w:shd w:val="clear" w:color="auto" w:fill="auto"/>
            <w:tcMar>
              <w:top w:w="100" w:type="dxa"/>
              <w:left w:w="100" w:type="dxa"/>
              <w:bottom w:w="100" w:type="dxa"/>
              <w:right w:w="100" w:type="dxa"/>
            </w:tcMar>
          </w:tcPr>
          <w:p w14:paraId="1FB2853E" w14:textId="4C4B9E40" w:rsidR="00D64AC2" w:rsidRDefault="00D64AC2">
            <w:pPr>
              <w:widowControl w:val="0"/>
              <w:jc w:val="center"/>
              <w:rPr>
                <w:rFonts w:ascii="Arial" w:eastAsia="Arial" w:hAnsi="Arial" w:cs="Arial"/>
                <w:b/>
                <w:sz w:val="18"/>
                <w:szCs w:val="18"/>
              </w:rPr>
            </w:pPr>
            <w:r>
              <w:rPr>
                <w:rFonts w:ascii="Arial" w:eastAsia="Arial" w:hAnsi="Arial" w:cs="Arial"/>
                <w:b/>
                <w:sz w:val="18"/>
                <w:szCs w:val="18"/>
              </w:rPr>
              <w:t>2020</w:t>
            </w:r>
          </w:p>
        </w:tc>
      </w:tr>
      <w:tr w:rsidR="00D64AC2" w:rsidRPr="001C1DAD" w14:paraId="2B9E27ED" w14:textId="4FA144A2" w:rsidTr="00210640">
        <w:trPr>
          <w:trHeight w:val="199"/>
          <w:jc w:val="center"/>
        </w:trPr>
        <w:tc>
          <w:tcPr>
            <w:tcW w:w="1984" w:type="dxa"/>
            <w:shd w:val="clear" w:color="auto" w:fill="auto"/>
            <w:tcMar>
              <w:top w:w="100" w:type="dxa"/>
              <w:left w:w="100" w:type="dxa"/>
              <w:bottom w:w="100" w:type="dxa"/>
              <w:right w:w="100" w:type="dxa"/>
            </w:tcMar>
          </w:tcPr>
          <w:p w14:paraId="227AE942" w14:textId="77777777" w:rsidR="00D64AC2" w:rsidRPr="001C1DAD" w:rsidRDefault="00D64AC2" w:rsidP="00DD4C5A">
            <w:pPr>
              <w:widowControl w:val="0"/>
              <w:jc w:val="center"/>
              <w:rPr>
                <w:rFonts w:ascii="Arial" w:eastAsia="Arial" w:hAnsi="Arial" w:cs="Arial"/>
                <w:sz w:val="18"/>
                <w:szCs w:val="18"/>
              </w:rPr>
            </w:pPr>
            <w:r>
              <w:rPr>
                <w:rFonts w:ascii="Arial" w:eastAsia="Arial" w:hAnsi="Arial" w:cs="Arial"/>
                <w:sz w:val="18"/>
                <w:szCs w:val="18"/>
              </w:rPr>
              <w:t>5131-1-</w:t>
            </w:r>
            <w:r w:rsidRPr="001C1DAD">
              <w:rPr>
                <w:rFonts w:ascii="Arial" w:eastAsia="Arial" w:hAnsi="Arial" w:cs="Arial"/>
                <w:sz w:val="18"/>
                <w:szCs w:val="18"/>
              </w:rPr>
              <w:t>31501</w:t>
            </w:r>
          </w:p>
        </w:tc>
        <w:tc>
          <w:tcPr>
            <w:tcW w:w="4952" w:type="dxa"/>
            <w:shd w:val="clear" w:color="auto" w:fill="auto"/>
            <w:tcMar>
              <w:top w:w="100" w:type="dxa"/>
              <w:left w:w="100" w:type="dxa"/>
              <w:bottom w:w="100" w:type="dxa"/>
              <w:right w:w="100" w:type="dxa"/>
            </w:tcMar>
          </w:tcPr>
          <w:p w14:paraId="605344B1" w14:textId="77777777" w:rsidR="00D64AC2" w:rsidRPr="001C1DAD" w:rsidRDefault="00D64AC2" w:rsidP="00DD4C5A">
            <w:pPr>
              <w:widowControl w:val="0"/>
              <w:rPr>
                <w:rFonts w:ascii="Arial" w:eastAsia="Arial" w:hAnsi="Arial" w:cs="Arial"/>
                <w:sz w:val="18"/>
                <w:szCs w:val="18"/>
              </w:rPr>
            </w:pPr>
            <w:r>
              <w:rPr>
                <w:rFonts w:ascii="Arial" w:eastAsia="Arial" w:hAnsi="Arial" w:cs="Arial"/>
                <w:sz w:val="18"/>
                <w:szCs w:val="18"/>
              </w:rPr>
              <w:t>Servicio de telefonía celular</w:t>
            </w:r>
          </w:p>
        </w:tc>
        <w:tc>
          <w:tcPr>
            <w:tcW w:w="1425" w:type="dxa"/>
          </w:tcPr>
          <w:p w14:paraId="1ED68F5B" w14:textId="18D4DEFB" w:rsidR="00D64AC2" w:rsidRDefault="00B978C0" w:rsidP="00DD4C5A">
            <w:pPr>
              <w:widowControl w:val="0"/>
              <w:jc w:val="right"/>
              <w:rPr>
                <w:rFonts w:ascii="Arial" w:eastAsia="Arial" w:hAnsi="Arial" w:cs="Arial"/>
                <w:sz w:val="18"/>
                <w:szCs w:val="18"/>
              </w:rPr>
            </w:pPr>
            <w:r>
              <w:rPr>
                <w:rFonts w:ascii="Arial" w:eastAsia="Arial" w:hAnsi="Arial" w:cs="Arial"/>
                <w:sz w:val="18"/>
                <w:szCs w:val="18"/>
              </w:rPr>
              <w:t xml:space="preserve">$   </w:t>
            </w:r>
            <w:r w:rsidR="00690DC8" w:rsidRPr="00690DC8">
              <w:rPr>
                <w:rFonts w:ascii="Arial" w:eastAsia="Arial" w:hAnsi="Arial" w:cs="Arial"/>
                <w:sz w:val="18"/>
                <w:szCs w:val="18"/>
              </w:rPr>
              <w:t>6,909.00</w:t>
            </w:r>
          </w:p>
        </w:tc>
        <w:tc>
          <w:tcPr>
            <w:tcW w:w="1425" w:type="dxa"/>
            <w:shd w:val="clear" w:color="auto" w:fill="auto"/>
            <w:tcMar>
              <w:top w:w="100" w:type="dxa"/>
              <w:left w:w="100" w:type="dxa"/>
              <w:bottom w:w="100" w:type="dxa"/>
              <w:right w:w="100" w:type="dxa"/>
            </w:tcMar>
          </w:tcPr>
          <w:p w14:paraId="757F3195" w14:textId="632508FC" w:rsidR="00D64AC2" w:rsidRPr="001C1DAD" w:rsidRDefault="00D64AC2" w:rsidP="00DD4C5A">
            <w:pPr>
              <w:widowControl w:val="0"/>
              <w:jc w:val="right"/>
              <w:rPr>
                <w:rFonts w:ascii="Arial" w:eastAsia="Arial" w:hAnsi="Arial" w:cs="Arial"/>
                <w:sz w:val="18"/>
                <w:szCs w:val="18"/>
              </w:rPr>
            </w:pPr>
            <w:r>
              <w:rPr>
                <w:rFonts w:ascii="Arial" w:eastAsia="Arial" w:hAnsi="Arial" w:cs="Arial"/>
                <w:sz w:val="18"/>
                <w:szCs w:val="18"/>
              </w:rPr>
              <w:t xml:space="preserve">$   </w:t>
            </w:r>
            <w:r w:rsidRPr="0059549A">
              <w:rPr>
                <w:rFonts w:ascii="Arial" w:eastAsia="Arial" w:hAnsi="Arial" w:cs="Arial"/>
                <w:sz w:val="18"/>
                <w:szCs w:val="18"/>
              </w:rPr>
              <w:t>11,880.00</w:t>
            </w:r>
          </w:p>
        </w:tc>
      </w:tr>
      <w:tr w:rsidR="00D64AC2" w14:paraId="7392D081" w14:textId="4B41DB74" w:rsidTr="00210640">
        <w:trPr>
          <w:trHeight w:val="220"/>
          <w:jc w:val="center"/>
        </w:trPr>
        <w:tc>
          <w:tcPr>
            <w:tcW w:w="1984" w:type="dxa"/>
            <w:shd w:val="clear" w:color="auto" w:fill="auto"/>
            <w:tcMar>
              <w:top w:w="100" w:type="dxa"/>
              <w:left w:w="100" w:type="dxa"/>
              <w:bottom w:w="100" w:type="dxa"/>
              <w:right w:w="100" w:type="dxa"/>
            </w:tcMar>
          </w:tcPr>
          <w:p w14:paraId="6D6E803E" w14:textId="77777777" w:rsidR="00D64AC2" w:rsidRDefault="00D64AC2" w:rsidP="00DD4C5A">
            <w:pPr>
              <w:jc w:val="center"/>
              <w:rPr>
                <w:rFonts w:ascii="Arial" w:eastAsia="Arial" w:hAnsi="Arial" w:cs="Arial"/>
                <w:sz w:val="18"/>
                <w:szCs w:val="18"/>
              </w:rPr>
            </w:pPr>
            <w:r>
              <w:rPr>
                <w:rFonts w:ascii="Arial" w:eastAsia="Arial" w:hAnsi="Arial" w:cs="Arial"/>
                <w:sz w:val="18"/>
                <w:szCs w:val="18"/>
              </w:rPr>
              <w:t>5131-1-31701</w:t>
            </w:r>
          </w:p>
        </w:tc>
        <w:tc>
          <w:tcPr>
            <w:tcW w:w="4952" w:type="dxa"/>
            <w:shd w:val="clear" w:color="auto" w:fill="auto"/>
            <w:tcMar>
              <w:top w:w="100" w:type="dxa"/>
              <w:left w:w="100" w:type="dxa"/>
              <w:bottom w:w="100" w:type="dxa"/>
              <w:right w:w="100" w:type="dxa"/>
            </w:tcMar>
          </w:tcPr>
          <w:p w14:paraId="433ABFDC" w14:textId="77777777" w:rsidR="00D64AC2" w:rsidRDefault="00D64AC2" w:rsidP="00DD4C5A">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425" w:type="dxa"/>
          </w:tcPr>
          <w:p w14:paraId="2B2F6210" w14:textId="1B2D13AB" w:rsidR="00D64AC2" w:rsidRPr="0059549A" w:rsidRDefault="00D357FD" w:rsidP="00DD4C5A">
            <w:pPr>
              <w:jc w:val="right"/>
              <w:rPr>
                <w:rFonts w:ascii="Arial" w:eastAsia="Arial" w:hAnsi="Arial" w:cs="Arial"/>
                <w:sz w:val="18"/>
                <w:szCs w:val="18"/>
              </w:rPr>
            </w:pPr>
            <w:r>
              <w:rPr>
                <w:rFonts w:ascii="Arial" w:eastAsia="Arial" w:hAnsi="Arial" w:cs="Arial"/>
                <w:sz w:val="18"/>
                <w:szCs w:val="18"/>
              </w:rPr>
              <w:t>126,360.00</w:t>
            </w:r>
          </w:p>
        </w:tc>
        <w:tc>
          <w:tcPr>
            <w:tcW w:w="1425" w:type="dxa"/>
            <w:shd w:val="clear" w:color="auto" w:fill="auto"/>
            <w:tcMar>
              <w:top w:w="100" w:type="dxa"/>
              <w:left w:w="100" w:type="dxa"/>
              <w:bottom w:w="100" w:type="dxa"/>
              <w:right w:w="100" w:type="dxa"/>
            </w:tcMar>
          </w:tcPr>
          <w:p w14:paraId="3FDF4625" w14:textId="28464770" w:rsidR="00D64AC2" w:rsidRDefault="00D64AC2" w:rsidP="00DD4C5A">
            <w:pPr>
              <w:jc w:val="right"/>
              <w:rPr>
                <w:rFonts w:ascii="Arial" w:eastAsia="Arial" w:hAnsi="Arial" w:cs="Arial"/>
                <w:sz w:val="18"/>
                <w:szCs w:val="18"/>
              </w:rPr>
            </w:pPr>
            <w:r w:rsidRPr="0059549A">
              <w:rPr>
                <w:rFonts w:ascii="Arial" w:eastAsia="Arial" w:hAnsi="Arial" w:cs="Arial"/>
                <w:sz w:val="18"/>
                <w:szCs w:val="18"/>
              </w:rPr>
              <w:t>126,360.00</w:t>
            </w:r>
          </w:p>
        </w:tc>
      </w:tr>
      <w:tr w:rsidR="00D64AC2" w14:paraId="6B632366" w14:textId="0F8FAB9D" w:rsidTr="00210640">
        <w:trPr>
          <w:trHeight w:val="220"/>
          <w:jc w:val="center"/>
        </w:trPr>
        <w:tc>
          <w:tcPr>
            <w:tcW w:w="1984" w:type="dxa"/>
            <w:shd w:val="clear" w:color="auto" w:fill="auto"/>
            <w:tcMar>
              <w:top w:w="100" w:type="dxa"/>
              <w:left w:w="100" w:type="dxa"/>
              <w:bottom w:w="100" w:type="dxa"/>
              <w:right w:w="100" w:type="dxa"/>
            </w:tcMar>
          </w:tcPr>
          <w:p w14:paraId="7C2133E9" w14:textId="49600CDE" w:rsidR="00D64AC2" w:rsidRDefault="00D64AC2" w:rsidP="00DD4C5A">
            <w:pPr>
              <w:jc w:val="center"/>
              <w:rPr>
                <w:rFonts w:ascii="Arial" w:eastAsia="Arial" w:hAnsi="Arial" w:cs="Arial"/>
                <w:sz w:val="18"/>
                <w:szCs w:val="18"/>
              </w:rPr>
            </w:pPr>
            <w:r>
              <w:rPr>
                <w:rFonts w:ascii="Arial" w:eastAsia="Arial" w:hAnsi="Arial" w:cs="Arial"/>
                <w:sz w:val="18"/>
                <w:szCs w:val="18"/>
              </w:rPr>
              <w:t>5131-1-31702</w:t>
            </w:r>
          </w:p>
        </w:tc>
        <w:tc>
          <w:tcPr>
            <w:tcW w:w="4952" w:type="dxa"/>
            <w:shd w:val="clear" w:color="auto" w:fill="auto"/>
            <w:tcMar>
              <w:top w:w="100" w:type="dxa"/>
              <w:left w:w="100" w:type="dxa"/>
              <w:bottom w:w="100" w:type="dxa"/>
              <w:right w:w="100" w:type="dxa"/>
            </w:tcMar>
          </w:tcPr>
          <w:p w14:paraId="20D16ACE" w14:textId="1E620BDA" w:rsidR="00D64AC2" w:rsidRDefault="00D64AC2" w:rsidP="00DD4C5A">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425" w:type="dxa"/>
          </w:tcPr>
          <w:p w14:paraId="3491ED99" w14:textId="355BD849" w:rsidR="00D64AC2" w:rsidRPr="0059549A" w:rsidRDefault="00D357FD" w:rsidP="00DD4C5A">
            <w:pPr>
              <w:jc w:val="right"/>
              <w:rPr>
                <w:rFonts w:ascii="Arial" w:eastAsia="Arial" w:hAnsi="Arial" w:cs="Arial"/>
                <w:sz w:val="18"/>
                <w:szCs w:val="18"/>
              </w:rPr>
            </w:pPr>
            <w:r>
              <w:rPr>
                <w:rFonts w:ascii="Arial" w:eastAsia="Arial" w:hAnsi="Arial" w:cs="Arial"/>
                <w:sz w:val="18"/>
                <w:szCs w:val="18"/>
              </w:rPr>
              <w:t>38,951.64</w:t>
            </w:r>
          </w:p>
        </w:tc>
        <w:tc>
          <w:tcPr>
            <w:tcW w:w="1425" w:type="dxa"/>
            <w:shd w:val="clear" w:color="auto" w:fill="auto"/>
            <w:tcMar>
              <w:top w:w="100" w:type="dxa"/>
              <w:left w:w="100" w:type="dxa"/>
              <w:bottom w:w="100" w:type="dxa"/>
              <w:right w:w="100" w:type="dxa"/>
            </w:tcMar>
          </w:tcPr>
          <w:p w14:paraId="1CFB2FBD" w14:textId="53D1D980" w:rsidR="00D64AC2" w:rsidRDefault="00D64AC2" w:rsidP="00DD4C5A">
            <w:pPr>
              <w:jc w:val="right"/>
              <w:rPr>
                <w:rFonts w:ascii="Arial" w:eastAsia="Arial" w:hAnsi="Arial" w:cs="Arial"/>
                <w:sz w:val="18"/>
                <w:szCs w:val="18"/>
              </w:rPr>
            </w:pPr>
            <w:r w:rsidRPr="0059549A">
              <w:rPr>
                <w:rFonts w:ascii="Arial" w:eastAsia="Arial" w:hAnsi="Arial" w:cs="Arial"/>
                <w:sz w:val="18"/>
                <w:szCs w:val="18"/>
              </w:rPr>
              <w:t>40,308.84</w:t>
            </w:r>
          </w:p>
        </w:tc>
      </w:tr>
      <w:tr w:rsidR="00D64AC2" w14:paraId="543C0DB7" w14:textId="363C84E6" w:rsidTr="00210640">
        <w:trPr>
          <w:trHeight w:val="220"/>
          <w:jc w:val="center"/>
        </w:trPr>
        <w:tc>
          <w:tcPr>
            <w:tcW w:w="1984" w:type="dxa"/>
            <w:shd w:val="clear" w:color="auto" w:fill="auto"/>
            <w:tcMar>
              <w:top w:w="100" w:type="dxa"/>
              <w:left w:w="100" w:type="dxa"/>
              <w:bottom w:w="100" w:type="dxa"/>
              <w:right w:w="100" w:type="dxa"/>
            </w:tcMar>
          </w:tcPr>
          <w:p w14:paraId="6255E79D" w14:textId="77777777" w:rsidR="00D64AC2" w:rsidRDefault="00D64AC2" w:rsidP="00DD4C5A">
            <w:pPr>
              <w:jc w:val="center"/>
              <w:rPr>
                <w:rFonts w:ascii="Arial" w:eastAsia="Arial" w:hAnsi="Arial" w:cs="Arial"/>
                <w:sz w:val="18"/>
                <w:szCs w:val="18"/>
              </w:rPr>
            </w:pPr>
            <w:r>
              <w:rPr>
                <w:rFonts w:ascii="Arial" w:eastAsia="Arial" w:hAnsi="Arial" w:cs="Arial"/>
                <w:sz w:val="18"/>
                <w:szCs w:val="18"/>
              </w:rPr>
              <w:t>5131-1-31801</w:t>
            </w:r>
          </w:p>
        </w:tc>
        <w:tc>
          <w:tcPr>
            <w:tcW w:w="4952" w:type="dxa"/>
            <w:shd w:val="clear" w:color="auto" w:fill="auto"/>
            <w:tcMar>
              <w:top w:w="100" w:type="dxa"/>
              <w:left w:w="100" w:type="dxa"/>
              <w:bottom w:w="100" w:type="dxa"/>
              <w:right w:w="100" w:type="dxa"/>
            </w:tcMar>
          </w:tcPr>
          <w:p w14:paraId="14A34A87" w14:textId="77777777" w:rsidR="00D64AC2" w:rsidRDefault="00D64AC2" w:rsidP="00DD4C5A">
            <w:pPr>
              <w:widowControl w:val="0"/>
              <w:rPr>
                <w:rFonts w:ascii="Arial" w:eastAsia="Arial" w:hAnsi="Arial" w:cs="Arial"/>
                <w:sz w:val="18"/>
                <w:szCs w:val="18"/>
              </w:rPr>
            </w:pPr>
            <w:r>
              <w:rPr>
                <w:rFonts w:ascii="Arial" w:eastAsia="Arial" w:hAnsi="Arial" w:cs="Arial"/>
                <w:sz w:val="18"/>
                <w:szCs w:val="18"/>
              </w:rPr>
              <w:t>Servicio postal, telégrafo y mensajería</w:t>
            </w:r>
          </w:p>
        </w:tc>
        <w:tc>
          <w:tcPr>
            <w:tcW w:w="1425" w:type="dxa"/>
          </w:tcPr>
          <w:p w14:paraId="1D5D5375" w14:textId="318B53F6" w:rsidR="00D64AC2" w:rsidRPr="0059549A" w:rsidRDefault="00BC3897" w:rsidP="00DD4C5A">
            <w:pPr>
              <w:jc w:val="right"/>
              <w:rPr>
                <w:rFonts w:ascii="Arial" w:eastAsia="Arial" w:hAnsi="Arial" w:cs="Arial"/>
                <w:sz w:val="18"/>
                <w:szCs w:val="18"/>
              </w:rPr>
            </w:pPr>
            <w:r w:rsidRPr="00BC3897">
              <w:rPr>
                <w:rFonts w:ascii="Arial" w:eastAsia="Arial" w:hAnsi="Arial" w:cs="Arial"/>
                <w:sz w:val="18"/>
                <w:szCs w:val="18"/>
              </w:rPr>
              <w:t>680.19</w:t>
            </w:r>
          </w:p>
        </w:tc>
        <w:tc>
          <w:tcPr>
            <w:tcW w:w="1425" w:type="dxa"/>
            <w:shd w:val="clear" w:color="auto" w:fill="auto"/>
            <w:tcMar>
              <w:top w:w="100" w:type="dxa"/>
              <w:left w:w="100" w:type="dxa"/>
              <w:bottom w:w="100" w:type="dxa"/>
              <w:right w:w="100" w:type="dxa"/>
            </w:tcMar>
          </w:tcPr>
          <w:p w14:paraId="576EE460" w14:textId="5D54E836" w:rsidR="00D64AC2" w:rsidRDefault="00D64AC2" w:rsidP="00DD4C5A">
            <w:pPr>
              <w:jc w:val="right"/>
              <w:rPr>
                <w:rFonts w:ascii="Arial" w:eastAsia="Arial" w:hAnsi="Arial" w:cs="Arial"/>
                <w:sz w:val="18"/>
                <w:szCs w:val="18"/>
              </w:rPr>
            </w:pPr>
            <w:r w:rsidRPr="0059549A">
              <w:rPr>
                <w:rFonts w:ascii="Arial" w:eastAsia="Arial" w:hAnsi="Arial" w:cs="Arial"/>
                <w:sz w:val="18"/>
                <w:szCs w:val="18"/>
              </w:rPr>
              <w:t>1,502.89</w:t>
            </w:r>
          </w:p>
        </w:tc>
      </w:tr>
      <w:tr w:rsidR="00B978C0" w14:paraId="78D21AC1" w14:textId="77777777" w:rsidTr="00210640">
        <w:trPr>
          <w:trHeight w:val="220"/>
          <w:jc w:val="center"/>
        </w:trPr>
        <w:tc>
          <w:tcPr>
            <w:tcW w:w="1984" w:type="dxa"/>
            <w:shd w:val="clear" w:color="auto" w:fill="auto"/>
            <w:tcMar>
              <w:top w:w="100" w:type="dxa"/>
              <w:left w:w="100" w:type="dxa"/>
              <w:bottom w:w="100" w:type="dxa"/>
              <w:right w:w="100" w:type="dxa"/>
            </w:tcMar>
          </w:tcPr>
          <w:p w14:paraId="057AD438" w14:textId="19D1B7A8" w:rsidR="00B978C0" w:rsidRDefault="00B978C0" w:rsidP="00DD4C5A">
            <w:pPr>
              <w:jc w:val="center"/>
              <w:rPr>
                <w:rFonts w:ascii="Arial" w:eastAsia="Arial" w:hAnsi="Arial" w:cs="Arial"/>
                <w:sz w:val="18"/>
                <w:szCs w:val="18"/>
              </w:rPr>
            </w:pPr>
            <w:r>
              <w:rPr>
                <w:rFonts w:ascii="Arial" w:eastAsia="Arial" w:hAnsi="Arial" w:cs="Arial"/>
                <w:sz w:val="18"/>
                <w:szCs w:val="18"/>
              </w:rPr>
              <w:t>5132-1-32301</w:t>
            </w:r>
          </w:p>
        </w:tc>
        <w:tc>
          <w:tcPr>
            <w:tcW w:w="4952" w:type="dxa"/>
            <w:shd w:val="clear" w:color="auto" w:fill="auto"/>
            <w:tcMar>
              <w:top w:w="100" w:type="dxa"/>
              <w:left w:w="100" w:type="dxa"/>
              <w:bottom w:w="100" w:type="dxa"/>
              <w:right w:w="100" w:type="dxa"/>
            </w:tcMar>
          </w:tcPr>
          <w:p w14:paraId="542C1D51" w14:textId="0E4B0A90" w:rsidR="00B978C0" w:rsidRDefault="00B978C0" w:rsidP="00DD4C5A">
            <w:pPr>
              <w:widowControl w:val="0"/>
              <w:rPr>
                <w:rFonts w:ascii="Arial" w:eastAsia="Arial" w:hAnsi="Arial" w:cs="Arial"/>
                <w:sz w:val="18"/>
                <w:szCs w:val="18"/>
              </w:rPr>
            </w:pPr>
            <w:r>
              <w:rPr>
                <w:rFonts w:ascii="Arial" w:eastAsia="Arial" w:hAnsi="Arial" w:cs="Arial"/>
                <w:sz w:val="18"/>
                <w:szCs w:val="18"/>
              </w:rPr>
              <w:t xml:space="preserve">Arrendamiento de mobiliario y </w:t>
            </w:r>
            <w:proofErr w:type="spellStart"/>
            <w:r>
              <w:rPr>
                <w:rFonts w:ascii="Arial" w:eastAsia="Arial" w:hAnsi="Arial" w:cs="Arial"/>
                <w:sz w:val="18"/>
                <w:szCs w:val="18"/>
              </w:rPr>
              <w:t>eq</w:t>
            </w:r>
            <w:proofErr w:type="spellEnd"/>
            <w:r>
              <w:rPr>
                <w:rFonts w:ascii="Arial" w:eastAsia="Arial" w:hAnsi="Arial" w:cs="Arial"/>
                <w:sz w:val="18"/>
                <w:szCs w:val="18"/>
              </w:rPr>
              <w:t>. de administración</w:t>
            </w:r>
          </w:p>
        </w:tc>
        <w:tc>
          <w:tcPr>
            <w:tcW w:w="1425" w:type="dxa"/>
          </w:tcPr>
          <w:p w14:paraId="3B6D9660" w14:textId="5B82959D" w:rsidR="00B978C0" w:rsidRPr="0059549A" w:rsidRDefault="00D357FD" w:rsidP="00DD4C5A">
            <w:pPr>
              <w:jc w:val="right"/>
              <w:rPr>
                <w:rFonts w:ascii="Arial" w:eastAsia="Arial" w:hAnsi="Arial" w:cs="Arial"/>
                <w:sz w:val="18"/>
                <w:szCs w:val="18"/>
              </w:rPr>
            </w:pPr>
            <w:r>
              <w:rPr>
                <w:rFonts w:ascii="Arial" w:eastAsia="Arial" w:hAnsi="Arial" w:cs="Arial"/>
                <w:sz w:val="18"/>
                <w:szCs w:val="18"/>
              </w:rPr>
              <w:t>37,621.05</w:t>
            </w:r>
          </w:p>
        </w:tc>
        <w:tc>
          <w:tcPr>
            <w:tcW w:w="1425" w:type="dxa"/>
            <w:shd w:val="clear" w:color="auto" w:fill="auto"/>
            <w:tcMar>
              <w:top w:w="100" w:type="dxa"/>
              <w:left w:w="100" w:type="dxa"/>
              <w:bottom w:w="100" w:type="dxa"/>
              <w:right w:w="100" w:type="dxa"/>
            </w:tcMar>
          </w:tcPr>
          <w:p w14:paraId="762EB491" w14:textId="18129876" w:rsidR="00B978C0" w:rsidRPr="0059549A" w:rsidRDefault="00DA799C" w:rsidP="00DD4C5A">
            <w:pPr>
              <w:jc w:val="right"/>
              <w:rPr>
                <w:rFonts w:ascii="Arial" w:eastAsia="Arial" w:hAnsi="Arial" w:cs="Arial"/>
                <w:sz w:val="18"/>
                <w:szCs w:val="18"/>
              </w:rPr>
            </w:pPr>
            <w:r>
              <w:rPr>
                <w:rFonts w:ascii="Arial" w:eastAsia="Arial" w:hAnsi="Arial" w:cs="Arial"/>
                <w:sz w:val="18"/>
                <w:szCs w:val="18"/>
              </w:rPr>
              <w:t>0.00</w:t>
            </w:r>
          </w:p>
        </w:tc>
      </w:tr>
      <w:tr w:rsidR="00D64AC2" w14:paraId="2CEF51C1" w14:textId="4169786E" w:rsidTr="00210640">
        <w:trPr>
          <w:trHeight w:val="220"/>
          <w:jc w:val="center"/>
        </w:trPr>
        <w:tc>
          <w:tcPr>
            <w:tcW w:w="1984" w:type="dxa"/>
            <w:shd w:val="clear" w:color="auto" w:fill="auto"/>
            <w:tcMar>
              <w:top w:w="100" w:type="dxa"/>
              <w:left w:w="100" w:type="dxa"/>
              <w:bottom w:w="100" w:type="dxa"/>
              <w:right w:w="100" w:type="dxa"/>
            </w:tcMar>
          </w:tcPr>
          <w:p w14:paraId="79F429BD" w14:textId="781E1A2E" w:rsidR="00D64AC2" w:rsidRDefault="00D64AC2" w:rsidP="00DD4C5A">
            <w:pPr>
              <w:jc w:val="center"/>
              <w:rPr>
                <w:rFonts w:ascii="Arial" w:eastAsia="Arial" w:hAnsi="Arial" w:cs="Arial"/>
                <w:sz w:val="18"/>
                <w:szCs w:val="18"/>
              </w:rPr>
            </w:pPr>
            <w:r>
              <w:rPr>
                <w:rFonts w:ascii="Arial" w:eastAsia="Arial" w:hAnsi="Arial" w:cs="Arial"/>
                <w:sz w:val="18"/>
                <w:szCs w:val="18"/>
              </w:rPr>
              <w:t>5132-1-32701</w:t>
            </w:r>
          </w:p>
        </w:tc>
        <w:tc>
          <w:tcPr>
            <w:tcW w:w="4952" w:type="dxa"/>
            <w:shd w:val="clear" w:color="auto" w:fill="auto"/>
            <w:tcMar>
              <w:top w:w="100" w:type="dxa"/>
              <w:left w:w="100" w:type="dxa"/>
              <w:bottom w:w="100" w:type="dxa"/>
              <w:right w:w="100" w:type="dxa"/>
            </w:tcMar>
          </w:tcPr>
          <w:p w14:paraId="26F22249" w14:textId="51B1E53B" w:rsidR="00D64AC2" w:rsidRDefault="00D64AC2" w:rsidP="00DD4C5A">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425" w:type="dxa"/>
          </w:tcPr>
          <w:p w14:paraId="582E92CC" w14:textId="454F2529" w:rsidR="00D64AC2" w:rsidRPr="0059549A" w:rsidRDefault="00D357FD" w:rsidP="00DD4C5A">
            <w:pPr>
              <w:jc w:val="right"/>
              <w:rPr>
                <w:rFonts w:ascii="Arial" w:eastAsia="Arial" w:hAnsi="Arial" w:cs="Arial"/>
                <w:sz w:val="18"/>
                <w:szCs w:val="18"/>
              </w:rPr>
            </w:pPr>
            <w:r>
              <w:rPr>
                <w:rFonts w:ascii="Arial" w:eastAsia="Arial" w:hAnsi="Arial" w:cs="Arial"/>
                <w:sz w:val="18"/>
                <w:szCs w:val="18"/>
              </w:rPr>
              <w:t>42,740.82</w:t>
            </w:r>
          </w:p>
        </w:tc>
        <w:tc>
          <w:tcPr>
            <w:tcW w:w="1425" w:type="dxa"/>
            <w:shd w:val="clear" w:color="auto" w:fill="auto"/>
            <w:tcMar>
              <w:top w:w="100" w:type="dxa"/>
              <w:left w:w="100" w:type="dxa"/>
              <w:bottom w:w="100" w:type="dxa"/>
              <w:right w:w="100" w:type="dxa"/>
            </w:tcMar>
          </w:tcPr>
          <w:p w14:paraId="321A1047" w14:textId="2057824D" w:rsidR="00D64AC2" w:rsidRDefault="00D64AC2" w:rsidP="00DD4C5A">
            <w:pPr>
              <w:jc w:val="right"/>
              <w:rPr>
                <w:rFonts w:ascii="Arial" w:eastAsia="Arial" w:hAnsi="Arial" w:cs="Arial"/>
                <w:sz w:val="18"/>
                <w:szCs w:val="18"/>
              </w:rPr>
            </w:pPr>
            <w:r w:rsidRPr="0059549A">
              <w:rPr>
                <w:rFonts w:ascii="Arial" w:eastAsia="Arial" w:hAnsi="Arial" w:cs="Arial"/>
                <w:sz w:val="18"/>
                <w:szCs w:val="18"/>
              </w:rPr>
              <w:t>30,320.16</w:t>
            </w:r>
          </w:p>
        </w:tc>
      </w:tr>
      <w:tr w:rsidR="00A15607" w14:paraId="4009A78C" w14:textId="12B18228" w:rsidTr="00210640">
        <w:trPr>
          <w:trHeight w:val="197"/>
          <w:jc w:val="center"/>
        </w:trPr>
        <w:tc>
          <w:tcPr>
            <w:tcW w:w="1984" w:type="dxa"/>
            <w:shd w:val="clear" w:color="auto" w:fill="auto"/>
            <w:tcMar>
              <w:top w:w="100" w:type="dxa"/>
              <w:left w:w="100" w:type="dxa"/>
              <w:bottom w:w="100" w:type="dxa"/>
              <w:right w:w="100" w:type="dxa"/>
            </w:tcMar>
          </w:tcPr>
          <w:p w14:paraId="78A55E29" w14:textId="77777777" w:rsidR="00A15607" w:rsidRDefault="00A15607" w:rsidP="00A15607">
            <w:pPr>
              <w:jc w:val="center"/>
              <w:rPr>
                <w:rFonts w:ascii="Arial" w:eastAsia="Arial" w:hAnsi="Arial" w:cs="Arial"/>
                <w:sz w:val="18"/>
                <w:szCs w:val="18"/>
              </w:rPr>
            </w:pPr>
            <w:r>
              <w:rPr>
                <w:rFonts w:ascii="Arial" w:eastAsia="Arial" w:hAnsi="Arial" w:cs="Arial"/>
                <w:sz w:val="18"/>
                <w:szCs w:val="18"/>
              </w:rPr>
              <w:t>5133-1-33601</w:t>
            </w:r>
          </w:p>
        </w:tc>
        <w:tc>
          <w:tcPr>
            <w:tcW w:w="4952" w:type="dxa"/>
            <w:shd w:val="clear" w:color="auto" w:fill="auto"/>
            <w:tcMar>
              <w:top w:w="100" w:type="dxa"/>
              <w:left w:w="100" w:type="dxa"/>
              <w:bottom w:w="100" w:type="dxa"/>
              <w:right w:w="100" w:type="dxa"/>
            </w:tcMar>
          </w:tcPr>
          <w:p w14:paraId="7B1A53EF" w14:textId="77777777" w:rsidR="00A15607" w:rsidRDefault="00A15607" w:rsidP="00A15607">
            <w:pPr>
              <w:widowControl w:val="0"/>
              <w:rPr>
                <w:rFonts w:ascii="Arial" w:eastAsia="Arial" w:hAnsi="Arial" w:cs="Arial"/>
                <w:sz w:val="18"/>
                <w:szCs w:val="18"/>
              </w:rPr>
            </w:pPr>
            <w:r>
              <w:rPr>
                <w:rFonts w:ascii="Arial" w:eastAsia="Arial" w:hAnsi="Arial" w:cs="Arial"/>
                <w:sz w:val="18"/>
                <w:szCs w:val="18"/>
              </w:rPr>
              <w:t>Servicios de apoyo administrativo y fotocopiado</w:t>
            </w:r>
          </w:p>
        </w:tc>
        <w:tc>
          <w:tcPr>
            <w:tcW w:w="1425" w:type="dxa"/>
          </w:tcPr>
          <w:p w14:paraId="33862A58" w14:textId="77777777" w:rsidR="00A15607" w:rsidRPr="0059549A" w:rsidRDefault="00A15607" w:rsidP="00A15607">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3C130092" w14:textId="67FEC2DB" w:rsidR="00A15607" w:rsidRDefault="00A15607" w:rsidP="00A15607">
            <w:pPr>
              <w:jc w:val="right"/>
              <w:rPr>
                <w:rFonts w:ascii="Arial" w:eastAsia="Arial" w:hAnsi="Arial" w:cs="Arial"/>
                <w:sz w:val="18"/>
                <w:szCs w:val="18"/>
              </w:rPr>
            </w:pPr>
            <w:r w:rsidRPr="0059549A">
              <w:rPr>
                <w:rFonts w:ascii="Arial" w:eastAsia="Arial" w:hAnsi="Arial" w:cs="Arial"/>
                <w:sz w:val="18"/>
                <w:szCs w:val="18"/>
              </w:rPr>
              <w:t>36,642.19</w:t>
            </w:r>
          </w:p>
        </w:tc>
      </w:tr>
      <w:tr w:rsidR="00DA799C" w14:paraId="24044AC6" w14:textId="269E0E9C" w:rsidTr="00210640">
        <w:trPr>
          <w:trHeight w:val="189"/>
          <w:jc w:val="center"/>
        </w:trPr>
        <w:tc>
          <w:tcPr>
            <w:tcW w:w="1984" w:type="dxa"/>
            <w:shd w:val="clear" w:color="auto" w:fill="auto"/>
            <w:tcMar>
              <w:top w:w="100" w:type="dxa"/>
              <w:left w:w="100" w:type="dxa"/>
              <w:bottom w:w="100" w:type="dxa"/>
              <w:right w:w="100" w:type="dxa"/>
            </w:tcMar>
          </w:tcPr>
          <w:p w14:paraId="7A7F8542"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5133-1-33604</w:t>
            </w:r>
          </w:p>
        </w:tc>
        <w:tc>
          <w:tcPr>
            <w:tcW w:w="4952" w:type="dxa"/>
            <w:shd w:val="clear" w:color="auto" w:fill="auto"/>
            <w:tcMar>
              <w:top w:w="100" w:type="dxa"/>
              <w:left w:w="100" w:type="dxa"/>
              <w:bottom w:w="100" w:type="dxa"/>
              <w:right w:w="100" w:type="dxa"/>
            </w:tcMar>
          </w:tcPr>
          <w:p w14:paraId="09282406"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425" w:type="dxa"/>
          </w:tcPr>
          <w:p w14:paraId="4F1C6753" w14:textId="3BD7F07B" w:rsidR="00DA799C" w:rsidRPr="0059549A" w:rsidRDefault="00D357FD" w:rsidP="00DA799C">
            <w:pPr>
              <w:jc w:val="right"/>
              <w:rPr>
                <w:rFonts w:ascii="Arial" w:eastAsia="Arial" w:hAnsi="Arial" w:cs="Arial"/>
                <w:sz w:val="18"/>
                <w:szCs w:val="18"/>
              </w:rPr>
            </w:pPr>
            <w:r>
              <w:rPr>
                <w:rFonts w:ascii="Arial" w:eastAsia="Arial" w:hAnsi="Arial" w:cs="Arial"/>
                <w:sz w:val="18"/>
                <w:szCs w:val="18"/>
              </w:rPr>
              <w:t>19,478.00</w:t>
            </w:r>
          </w:p>
        </w:tc>
        <w:tc>
          <w:tcPr>
            <w:tcW w:w="1425" w:type="dxa"/>
            <w:shd w:val="clear" w:color="auto" w:fill="auto"/>
            <w:tcMar>
              <w:top w:w="100" w:type="dxa"/>
              <w:left w:w="100" w:type="dxa"/>
              <w:bottom w:w="100" w:type="dxa"/>
              <w:right w:w="100" w:type="dxa"/>
            </w:tcMar>
          </w:tcPr>
          <w:p w14:paraId="63FAB525" w14:textId="19C253FA" w:rsidR="00DA799C" w:rsidRDefault="00DA799C" w:rsidP="00DA799C">
            <w:pPr>
              <w:jc w:val="right"/>
              <w:rPr>
                <w:rFonts w:ascii="Arial" w:eastAsia="Arial" w:hAnsi="Arial" w:cs="Arial"/>
                <w:sz w:val="18"/>
                <w:szCs w:val="18"/>
              </w:rPr>
            </w:pPr>
            <w:r w:rsidRPr="0059549A">
              <w:rPr>
                <w:rFonts w:ascii="Arial" w:eastAsia="Arial" w:hAnsi="Arial" w:cs="Arial"/>
                <w:sz w:val="18"/>
                <w:szCs w:val="18"/>
              </w:rPr>
              <w:t>21,385.00</w:t>
            </w:r>
          </w:p>
        </w:tc>
      </w:tr>
      <w:tr w:rsidR="00DA799C" w14:paraId="7C183C40" w14:textId="4A913791" w:rsidTr="00210640">
        <w:trPr>
          <w:trHeight w:val="220"/>
          <w:jc w:val="center"/>
        </w:trPr>
        <w:tc>
          <w:tcPr>
            <w:tcW w:w="1984" w:type="dxa"/>
            <w:shd w:val="clear" w:color="auto" w:fill="auto"/>
            <w:tcMar>
              <w:top w:w="100" w:type="dxa"/>
              <w:left w:w="100" w:type="dxa"/>
              <w:bottom w:w="100" w:type="dxa"/>
              <w:right w:w="100" w:type="dxa"/>
            </w:tcMar>
          </w:tcPr>
          <w:p w14:paraId="53B54AD8"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5134-1-34101</w:t>
            </w:r>
          </w:p>
        </w:tc>
        <w:tc>
          <w:tcPr>
            <w:tcW w:w="4952" w:type="dxa"/>
            <w:shd w:val="clear" w:color="auto" w:fill="auto"/>
            <w:tcMar>
              <w:top w:w="100" w:type="dxa"/>
              <w:left w:w="100" w:type="dxa"/>
              <w:bottom w:w="100" w:type="dxa"/>
              <w:right w:w="100" w:type="dxa"/>
            </w:tcMar>
          </w:tcPr>
          <w:p w14:paraId="6D053428"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425" w:type="dxa"/>
          </w:tcPr>
          <w:p w14:paraId="275F983B" w14:textId="40258DFC" w:rsidR="00DA799C" w:rsidRPr="0059549A" w:rsidRDefault="00D357FD" w:rsidP="00DA799C">
            <w:pPr>
              <w:jc w:val="right"/>
              <w:rPr>
                <w:rFonts w:ascii="Arial" w:eastAsia="Arial" w:hAnsi="Arial" w:cs="Arial"/>
                <w:sz w:val="18"/>
                <w:szCs w:val="18"/>
              </w:rPr>
            </w:pPr>
            <w:r>
              <w:rPr>
                <w:rFonts w:ascii="Arial" w:eastAsia="Arial" w:hAnsi="Arial" w:cs="Arial"/>
                <w:sz w:val="18"/>
                <w:szCs w:val="18"/>
              </w:rPr>
              <w:t>1,415.78</w:t>
            </w:r>
          </w:p>
        </w:tc>
        <w:tc>
          <w:tcPr>
            <w:tcW w:w="1425" w:type="dxa"/>
            <w:shd w:val="clear" w:color="auto" w:fill="auto"/>
            <w:tcMar>
              <w:top w:w="100" w:type="dxa"/>
              <w:left w:w="100" w:type="dxa"/>
              <w:bottom w:w="100" w:type="dxa"/>
              <w:right w:w="100" w:type="dxa"/>
            </w:tcMar>
          </w:tcPr>
          <w:p w14:paraId="7BAECDC0" w14:textId="5C864DB2" w:rsidR="00DA799C" w:rsidRDefault="00DA799C" w:rsidP="00DA799C">
            <w:pPr>
              <w:jc w:val="right"/>
              <w:rPr>
                <w:rFonts w:ascii="Arial" w:eastAsia="Arial" w:hAnsi="Arial" w:cs="Arial"/>
                <w:sz w:val="18"/>
                <w:szCs w:val="18"/>
              </w:rPr>
            </w:pPr>
            <w:r w:rsidRPr="0059549A">
              <w:rPr>
                <w:rFonts w:ascii="Arial" w:eastAsia="Arial" w:hAnsi="Arial" w:cs="Arial"/>
                <w:sz w:val="18"/>
                <w:szCs w:val="18"/>
              </w:rPr>
              <w:t>1,630.38</w:t>
            </w:r>
          </w:p>
        </w:tc>
      </w:tr>
      <w:tr w:rsidR="00DA799C" w14:paraId="27E31254" w14:textId="79140818" w:rsidTr="00210640">
        <w:trPr>
          <w:trHeight w:val="220"/>
          <w:jc w:val="center"/>
        </w:trPr>
        <w:tc>
          <w:tcPr>
            <w:tcW w:w="1984" w:type="dxa"/>
            <w:shd w:val="clear" w:color="auto" w:fill="auto"/>
            <w:tcMar>
              <w:top w:w="100" w:type="dxa"/>
              <w:left w:w="100" w:type="dxa"/>
              <w:bottom w:w="100" w:type="dxa"/>
              <w:right w:w="100" w:type="dxa"/>
            </w:tcMar>
          </w:tcPr>
          <w:p w14:paraId="276D2BE9"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5137-1-37101</w:t>
            </w:r>
          </w:p>
        </w:tc>
        <w:tc>
          <w:tcPr>
            <w:tcW w:w="4952" w:type="dxa"/>
            <w:shd w:val="clear" w:color="auto" w:fill="auto"/>
            <w:tcMar>
              <w:top w:w="100" w:type="dxa"/>
              <w:left w:w="100" w:type="dxa"/>
              <w:bottom w:w="100" w:type="dxa"/>
              <w:right w:w="100" w:type="dxa"/>
            </w:tcMar>
          </w:tcPr>
          <w:p w14:paraId="223A62BD"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Pasajes aéreos</w:t>
            </w:r>
          </w:p>
        </w:tc>
        <w:tc>
          <w:tcPr>
            <w:tcW w:w="1425" w:type="dxa"/>
          </w:tcPr>
          <w:p w14:paraId="1F4805D7" w14:textId="77777777" w:rsidR="00DA799C" w:rsidRPr="0059549A" w:rsidRDefault="00DA799C" w:rsidP="00DA799C">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34EA9F03" w14:textId="38D35A9D" w:rsidR="00DA799C" w:rsidRDefault="00DA799C" w:rsidP="00DA799C">
            <w:pPr>
              <w:jc w:val="right"/>
              <w:rPr>
                <w:rFonts w:ascii="Arial" w:eastAsia="Arial" w:hAnsi="Arial" w:cs="Arial"/>
                <w:sz w:val="18"/>
                <w:szCs w:val="18"/>
              </w:rPr>
            </w:pPr>
            <w:r w:rsidRPr="0059549A">
              <w:rPr>
                <w:rFonts w:ascii="Arial" w:eastAsia="Arial" w:hAnsi="Arial" w:cs="Arial"/>
                <w:sz w:val="18"/>
                <w:szCs w:val="18"/>
              </w:rPr>
              <w:t>5,466.00</w:t>
            </w:r>
          </w:p>
        </w:tc>
      </w:tr>
      <w:tr w:rsidR="00DA799C" w14:paraId="01C1B7D7" w14:textId="5A5497FA" w:rsidTr="00210640">
        <w:trPr>
          <w:trHeight w:val="220"/>
          <w:jc w:val="center"/>
        </w:trPr>
        <w:tc>
          <w:tcPr>
            <w:tcW w:w="1984" w:type="dxa"/>
            <w:shd w:val="clear" w:color="auto" w:fill="auto"/>
            <w:tcMar>
              <w:top w:w="100" w:type="dxa"/>
              <w:left w:w="100" w:type="dxa"/>
              <w:bottom w:w="100" w:type="dxa"/>
              <w:right w:w="100" w:type="dxa"/>
            </w:tcMar>
          </w:tcPr>
          <w:p w14:paraId="4EA56C71"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5137-1-37902</w:t>
            </w:r>
          </w:p>
        </w:tc>
        <w:tc>
          <w:tcPr>
            <w:tcW w:w="4952" w:type="dxa"/>
            <w:shd w:val="clear" w:color="auto" w:fill="auto"/>
            <w:tcMar>
              <w:top w:w="100" w:type="dxa"/>
              <w:left w:w="100" w:type="dxa"/>
              <w:bottom w:w="100" w:type="dxa"/>
              <w:right w:w="100" w:type="dxa"/>
            </w:tcMar>
          </w:tcPr>
          <w:p w14:paraId="3B3E1560"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Peajes</w:t>
            </w:r>
          </w:p>
        </w:tc>
        <w:tc>
          <w:tcPr>
            <w:tcW w:w="1425" w:type="dxa"/>
          </w:tcPr>
          <w:p w14:paraId="0B0772A1" w14:textId="77777777" w:rsidR="00DA799C" w:rsidRPr="0059549A" w:rsidRDefault="00DA799C" w:rsidP="00DA799C">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57C6D40C" w14:textId="74055128" w:rsidR="00DA799C" w:rsidRDefault="00DA799C" w:rsidP="00DA799C">
            <w:pPr>
              <w:jc w:val="right"/>
              <w:rPr>
                <w:rFonts w:ascii="Arial" w:eastAsia="Arial" w:hAnsi="Arial" w:cs="Arial"/>
                <w:sz w:val="18"/>
                <w:szCs w:val="18"/>
              </w:rPr>
            </w:pPr>
            <w:r w:rsidRPr="0059549A">
              <w:rPr>
                <w:rFonts w:ascii="Arial" w:eastAsia="Arial" w:hAnsi="Arial" w:cs="Arial"/>
                <w:sz w:val="18"/>
                <w:szCs w:val="18"/>
              </w:rPr>
              <w:t>231.00</w:t>
            </w:r>
          </w:p>
        </w:tc>
      </w:tr>
      <w:tr w:rsidR="00DA799C" w14:paraId="5C965CCA" w14:textId="7F0A2EDA" w:rsidTr="00210640">
        <w:trPr>
          <w:trHeight w:val="220"/>
          <w:jc w:val="center"/>
        </w:trPr>
        <w:tc>
          <w:tcPr>
            <w:tcW w:w="1984" w:type="dxa"/>
            <w:shd w:val="clear" w:color="auto" w:fill="auto"/>
            <w:tcMar>
              <w:top w:w="100" w:type="dxa"/>
              <w:left w:w="100" w:type="dxa"/>
              <w:bottom w:w="100" w:type="dxa"/>
              <w:right w:w="100" w:type="dxa"/>
            </w:tcMar>
          </w:tcPr>
          <w:p w14:paraId="7FB660A9"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5138-1-38501</w:t>
            </w:r>
          </w:p>
        </w:tc>
        <w:tc>
          <w:tcPr>
            <w:tcW w:w="4952" w:type="dxa"/>
            <w:shd w:val="clear" w:color="auto" w:fill="auto"/>
            <w:tcMar>
              <w:top w:w="100" w:type="dxa"/>
              <w:left w:w="100" w:type="dxa"/>
              <w:bottom w:w="100" w:type="dxa"/>
              <w:right w:w="100" w:type="dxa"/>
            </w:tcMar>
          </w:tcPr>
          <w:p w14:paraId="12A71E06"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Reuniones de trabajo</w:t>
            </w:r>
          </w:p>
        </w:tc>
        <w:tc>
          <w:tcPr>
            <w:tcW w:w="1425" w:type="dxa"/>
          </w:tcPr>
          <w:p w14:paraId="27C6DD4C" w14:textId="77777777" w:rsidR="00DA799C" w:rsidRPr="0059549A" w:rsidRDefault="00DA799C" w:rsidP="00DA799C">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30378281" w14:textId="37C55126" w:rsidR="00DA799C" w:rsidRDefault="00DA799C" w:rsidP="00DA799C">
            <w:pPr>
              <w:jc w:val="right"/>
              <w:rPr>
                <w:rFonts w:ascii="Arial" w:eastAsia="Arial" w:hAnsi="Arial" w:cs="Arial"/>
                <w:sz w:val="18"/>
                <w:szCs w:val="18"/>
              </w:rPr>
            </w:pPr>
            <w:r w:rsidRPr="0059549A">
              <w:rPr>
                <w:rFonts w:ascii="Arial" w:eastAsia="Arial" w:hAnsi="Arial" w:cs="Arial"/>
                <w:sz w:val="18"/>
                <w:szCs w:val="18"/>
              </w:rPr>
              <w:t>2,753.80</w:t>
            </w:r>
          </w:p>
        </w:tc>
      </w:tr>
      <w:tr w:rsidR="00DA799C" w14:paraId="6DDA71FA" w14:textId="59313EF8" w:rsidTr="00210640">
        <w:trPr>
          <w:trHeight w:val="220"/>
          <w:jc w:val="center"/>
        </w:trPr>
        <w:tc>
          <w:tcPr>
            <w:tcW w:w="1984" w:type="dxa"/>
            <w:shd w:val="clear" w:color="auto" w:fill="auto"/>
            <w:tcMar>
              <w:top w:w="100" w:type="dxa"/>
              <w:left w:w="100" w:type="dxa"/>
              <w:bottom w:w="100" w:type="dxa"/>
              <w:right w:w="100" w:type="dxa"/>
            </w:tcMar>
          </w:tcPr>
          <w:p w14:paraId="0F7287A1"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5139-1-39801</w:t>
            </w:r>
          </w:p>
        </w:tc>
        <w:tc>
          <w:tcPr>
            <w:tcW w:w="4952" w:type="dxa"/>
            <w:shd w:val="clear" w:color="auto" w:fill="auto"/>
            <w:tcMar>
              <w:top w:w="100" w:type="dxa"/>
              <w:left w:w="100" w:type="dxa"/>
              <w:bottom w:w="100" w:type="dxa"/>
              <w:right w:w="100" w:type="dxa"/>
            </w:tcMar>
          </w:tcPr>
          <w:p w14:paraId="37C9E196"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Impuesto sobre remuneraciones al trabajo</w:t>
            </w:r>
          </w:p>
        </w:tc>
        <w:tc>
          <w:tcPr>
            <w:tcW w:w="1425" w:type="dxa"/>
          </w:tcPr>
          <w:p w14:paraId="78559D54" w14:textId="75983B02" w:rsidR="00DA799C" w:rsidRPr="0059549A" w:rsidRDefault="00D357FD" w:rsidP="00DA799C">
            <w:pPr>
              <w:jc w:val="right"/>
              <w:rPr>
                <w:rFonts w:ascii="Arial" w:eastAsia="Arial" w:hAnsi="Arial" w:cs="Arial"/>
                <w:sz w:val="18"/>
                <w:szCs w:val="18"/>
              </w:rPr>
            </w:pPr>
            <w:r>
              <w:rPr>
                <w:rFonts w:ascii="Arial" w:eastAsia="Arial" w:hAnsi="Arial" w:cs="Arial"/>
                <w:sz w:val="18"/>
                <w:szCs w:val="18"/>
              </w:rPr>
              <w:t>227,105.90</w:t>
            </w:r>
          </w:p>
        </w:tc>
        <w:tc>
          <w:tcPr>
            <w:tcW w:w="1425" w:type="dxa"/>
            <w:shd w:val="clear" w:color="auto" w:fill="auto"/>
            <w:tcMar>
              <w:top w:w="100" w:type="dxa"/>
              <w:left w:w="100" w:type="dxa"/>
              <w:bottom w:w="100" w:type="dxa"/>
              <w:right w:w="100" w:type="dxa"/>
            </w:tcMar>
          </w:tcPr>
          <w:p w14:paraId="56E016E0" w14:textId="132472D2" w:rsidR="00DA799C" w:rsidRDefault="00DA799C" w:rsidP="00DA799C">
            <w:pPr>
              <w:jc w:val="right"/>
              <w:rPr>
                <w:rFonts w:ascii="Arial" w:eastAsia="Arial" w:hAnsi="Arial" w:cs="Arial"/>
                <w:sz w:val="18"/>
                <w:szCs w:val="18"/>
              </w:rPr>
            </w:pPr>
            <w:r w:rsidRPr="0059549A">
              <w:rPr>
                <w:rFonts w:ascii="Arial" w:eastAsia="Arial" w:hAnsi="Arial" w:cs="Arial"/>
                <w:sz w:val="18"/>
                <w:szCs w:val="18"/>
              </w:rPr>
              <w:t>219,881.00</w:t>
            </w:r>
          </w:p>
        </w:tc>
      </w:tr>
      <w:tr w:rsidR="00DA799C" w14:paraId="10250D8A" w14:textId="105F636B" w:rsidTr="00210640">
        <w:trPr>
          <w:trHeight w:val="220"/>
          <w:jc w:val="center"/>
        </w:trPr>
        <w:tc>
          <w:tcPr>
            <w:tcW w:w="1984" w:type="dxa"/>
            <w:shd w:val="clear" w:color="auto" w:fill="auto"/>
            <w:tcMar>
              <w:top w:w="100" w:type="dxa"/>
              <w:left w:w="100" w:type="dxa"/>
              <w:bottom w:w="100" w:type="dxa"/>
              <w:right w:w="100" w:type="dxa"/>
            </w:tcMar>
          </w:tcPr>
          <w:p w14:paraId="70538585" w14:textId="77777777" w:rsidR="00DA799C" w:rsidRDefault="00DA799C" w:rsidP="00DA799C">
            <w:pPr>
              <w:jc w:val="center"/>
              <w:rPr>
                <w:rFonts w:ascii="Arial" w:eastAsia="Arial" w:hAnsi="Arial" w:cs="Arial"/>
                <w:sz w:val="18"/>
                <w:szCs w:val="18"/>
              </w:rPr>
            </w:pPr>
          </w:p>
        </w:tc>
        <w:tc>
          <w:tcPr>
            <w:tcW w:w="4952" w:type="dxa"/>
            <w:shd w:val="clear" w:color="auto" w:fill="auto"/>
            <w:tcMar>
              <w:top w:w="100" w:type="dxa"/>
              <w:left w:w="100" w:type="dxa"/>
              <w:bottom w:w="100" w:type="dxa"/>
              <w:right w:w="100" w:type="dxa"/>
            </w:tcMar>
          </w:tcPr>
          <w:p w14:paraId="4F362957" w14:textId="77777777" w:rsidR="00DA799C" w:rsidRPr="00E502AD" w:rsidRDefault="00DA799C" w:rsidP="00DA799C">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425" w:type="dxa"/>
          </w:tcPr>
          <w:p w14:paraId="139C9ECD" w14:textId="0E4FF942" w:rsidR="00DA799C" w:rsidRDefault="00DA799C" w:rsidP="00DA799C">
            <w:pPr>
              <w:jc w:val="right"/>
              <w:rPr>
                <w:rFonts w:ascii="Arial" w:eastAsia="Arial" w:hAnsi="Arial" w:cs="Arial"/>
                <w:b/>
                <w:sz w:val="18"/>
                <w:szCs w:val="18"/>
              </w:rPr>
            </w:pPr>
            <w:r>
              <w:rPr>
                <w:rFonts w:ascii="Arial" w:eastAsia="Arial" w:hAnsi="Arial" w:cs="Arial"/>
                <w:b/>
                <w:sz w:val="18"/>
                <w:szCs w:val="18"/>
              </w:rPr>
              <w:t xml:space="preserve">$ </w:t>
            </w:r>
            <w:r w:rsidR="00D357FD" w:rsidRPr="00D357FD">
              <w:rPr>
                <w:rFonts w:ascii="Arial" w:eastAsia="Arial" w:hAnsi="Arial" w:cs="Arial"/>
                <w:b/>
                <w:sz w:val="18"/>
                <w:szCs w:val="18"/>
              </w:rPr>
              <w:t>501,262.38</w:t>
            </w:r>
          </w:p>
        </w:tc>
        <w:tc>
          <w:tcPr>
            <w:tcW w:w="1425" w:type="dxa"/>
            <w:shd w:val="clear" w:color="auto" w:fill="auto"/>
            <w:tcMar>
              <w:top w:w="100" w:type="dxa"/>
              <w:left w:w="100" w:type="dxa"/>
              <w:bottom w:w="100" w:type="dxa"/>
              <w:right w:w="100" w:type="dxa"/>
            </w:tcMar>
          </w:tcPr>
          <w:p w14:paraId="6BDCC957" w14:textId="0781A4D1" w:rsidR="00DA799C" w:rsidRDefault="00DA799C" w:rsidP="00DA799C">
            <w:pPr>
              <w:jc w:val="right"/>
              <w:rPr>
                <w:rFonts w:ascii="Arial" w:eastAsia="Arial" w:hAnsi="Arial" w:cs="Arial"/>
                <w:sz w:val="18"/>
                <w:szCs w:val="18"/>
              </w:rPr>
            </w:pPr>
            <w:r>
              <w:rPr>
                <w:rFonts w:ascii="Arial" w:eastAsia="Arial" w:hAnsi="Arial" w:cs="Arial"/>
                <w:b/>
                <w:sz w:val="18"/>
                <w:szCs w:val="18"/>
              </w:rPr>
              <w:t xml:space="preserve">$ </w:t>
            </w:r>
            <w:r w:rsidRPr="0059549A">
              <w:rPr>
                <w:rFonts w:ascii="Arial" w:eastAsia="Arial" w:hAnsi="Arial" w:cs="Arial"/>
                <w:b/>
                <w:sz w:val="18"/>
                <w:szCs w:val="18"/>
              </w:rPr>
              <w:t>498,361.26</w:t>
            </w:r>
          </w:p>
        </w:tc>
      </w:tr>
    </w:tbl>
    <w:p w14:paraId="78850F37" w14:textId="7D8130F3" w:rsidR="00C90C47" w:rsidRDefault="00C90C4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6DB8443" w14:textId="3E6DE571" w:rsidR="00BC3897" w:rsidRDefault="00BC389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6DBBBCD" w14:textId="77777777" w:rsidR="00FE0B34" w:rsidRPr="00270305" w:rsidRDefault="00FE0B34" w:rsidP="00FE0B34">
      <w:pPr>
        <w:pStyle w:val="Prrafodelista"/>
        <w:numPr>
          <w:ilvl w:val="0"/>
          <w:numId w:val="10"/>
        </w:numPr>
        <w:jc w:val="both"/>
        <w:rPr>
          <w:rFonts w:ascii="Arial" w:eastAsia="Arial" w:hAnsi="Arial" w:cs="Arial"/>
          <w:sz w:val="22"/>
          <w:szCs w:val="22"/>
          <w:u w:val="single"/>
        </w:rPr>
      </w:pPr>
      <w:r w:rsidRPr="00270305">
        <w:rPr>
          <w:rFonts w:ascii="Arial" w:eastAsia="Arial" w:hAnsi="Arial" w:cs="Arial"/>
          <w:b/>
          <w:sz w:val="22"/>
          <w:szCs w:val="22"/>
          <w:u w:val="single"/>
        </w:rPr>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40B1E4FD" w14:textId="77777777" w:rsidR="00607B7D" w:rsidRDefault="00607B7D"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850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83"/>
        <w:gridCol w:w="1417"/>
      </w:tblGrid>
      <w:tr w:rsidR="00FE0B34" w:rsidRPr="0059549A" w14:paraId="0C17630A" w14:textId="77777777" w:rsidTr="00210640">
        <w:trPr>
          <w:trHeight w:val="96"/>
          <w:jc w:val="center"/>
        </w:trPr>
        <w:tc>
          <w:tcPr>
            <w:tcW w:w="7083" w:type="dxa"/>
            <w:shd w:val="clear" w:color="auto" w:fill="auto"/>
            <w:tcMar>
              <w:top w:w="100" w:type="dxa"/>
              <w:left w:w="100" w:type="dxa"/>
              <w:bottom w:w="100" w:type="dxa"/>
              <w:right w:w="100" w:type="dxa"/>
            </w:tcMar>
          </w:tcPr>
          <w:p w14:paraId="070441A0"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Descripción</w:t>
            </w:r>
          </w:p>
        </w:tc>
        <w:tc>
          <w:tcPr>
            <w:tcW w:w="1417" w:type="dxa"/>
            <w:shd w:val="clear" w:color="auto" w:fill="auto"/>
            <w:tcMar>
              <w:top w:w="100" w:type="dxa"/>
              <w:left w:w="100" w:type="dxa"/>
              <w:bottom w:w="100" w:type="dxa"/>
              <w:right w:w="100" w:type="dxa"/>
            </w:tcMar>
          </w:tcPr>
          <w:p w14:paraId="49563AB7"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Importe</w:t>
            </w:r>
          </w:p>
        </w:tc>
      </w:tr>
      <w:tr w:rsidR="00FE0B34" w:rsidRPr="0059549A" w14:paraId="4AD8D232" w14:textId="77777777" w:rsidTr="00210640">
        <w:trPr>
          <w:trHeight w:val="220"/>
          <w:jc w:val="center"/>
        </w:trPr>
        <w:tc>
          <w:tcPr>
            <w:tcW w:w="7083" w:type="dxa"/>
            <w:shd w:val="clear" w:color="auto" w:fill="auto"/>
            <w:tcMar>
              <w:top w:w="100" w:type="dxa"/>
              <w:left w:w="100" w:type="dxa"/>
              <w:bottom w:w="100" w:type="dxa"/>
              <w:right w:w="100" w:type="dxa"/>
            </w:tcMar>
          </w:tcPr>
          <w:p w14:paraId="783F20F7" w14:textId="7777777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 xml:space="preserve">Donación de bienes por Francisco José </w:t>
            </w:r>
            <w:proofErr w:type="spellStart"/>
            <w:r w:rsidRPr="008E3DCC">
              <w:rPr>
                <w:rFonts w:ascii="Arial" w:eastAsia="Arial" w:hAnsi="Arial" w:cs="Arial"/>
                <w:sz w:val="18"/>
                <w:szCs w:val="18"/>
              </w:rPr>
              <w:t>Fiorentini</w:t>
            </w:r>
            <w:proofErr w:type="spellEnd"/>
            <w:r w:rsidRPr="008E3DCC">
              <w:rPr>
                <w:rFonts w:ascii="Arial" w:eastAsia="Arial" w:hAnsi="Arial" w:cs="Arial"/>
                <w:sz w:val="18"/>
                <w:szCs w:val="18"/>
              </w:rPr>
              <w:t xml:space="preserve"> Cañedo</w:t>
            </w:r>
          </w:p>
        </w:tc>
        <w:tc>
          <w:tcPr>
            <w:tcW w:w="1417" w:type="dxa"/>
            <w:shd w:val="clear" w:color="auto" w:fill="auto"/>
            <w:tcMar>
              <w:top w:w="100" w:type="dxa"/>
              <w:left w:w="100" w:type="dxa"/>
              <w:bottom w:w="100" w:type="dxa"/>
              <w:right w:w="100" w:type="dxa"/>
            </w:tcMar>
          </w:tcPr>
          <w:p w14:paraId="28E095A0" w14:textId="77777777"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FE0B34" w:rsidRPr="008E3DCC">
              <w:rPr>
                <w:rFonts w:ascii="Arial" w:eastAsia="Arial" w:hAnsi="Arial" w:cs="Arial"/>
                <w:sz w:val="18"/>
                <w:szCs w:val="18"/>
              </w:rPr>
              <w:t>22,952.16</w:t>
            </w:r>
          </w:p>
        </w:tc>
      </w:tr>
      <w:tr w:rsidR="00FE0B34" w:rsidRPr="0059549A" w14:paraId="4D0E9E6A" w14:textId="77777777" w:rsidTr="00210640">
        <w:trPr>
          <w:trHeight w:val="220"/>
          <w:jc w:val="center"/>
        </w:trPr>
        <w:tc>
          <w:tcPr>
            <w:tcW w:w="7083" w:type="dxa"/>
            <w:shd w:val="clear" w:color="auto" w:fill="auto"/>
            <w:tcMar>
              <w:top w:w="100" w:type="dxa"/>
              <w:left w:w="100" w:type="dxa"/>
              <w:bottom w:w="100" w:type="dxa"/>
              <w:right w:w="100" w:type="dxa"/>
            </w:tcMar>
          </w:tcPr>
          <w:p w14:paraId="7B04B568" w14:textId="0334EFF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Oficialía Mayor 007/2019</w:t>
            </w:r>
            <w:r w:rsidR="000809B5" w:rsidRPr="008E3DCC">
              <w:rPr>
                <w:rFonts w:ascii="Arial" w:eastAsia="Arial" w:hAnsi="Arial" w:cs="Arial"/>
                <w:sz w:val="18"/>
                <w:szCs w:val="18"/>
              </w:rPr>
              <w:t xml:space="preserve"> según Avalúo</w:t>
            </w:r>
          </w:p>
        </w:tc>
        <w:tc>
          <w:tcPr>
            <w:tcW w:w="1417" w:type="dxa"/>
            <w:shd w:val="clear" w:color="auto" w:fill="auto"/>
            <w:tcMar>
              <w:top w:w="100" w:type="dxa"/>
              <w:left w:w="100" w:type="dxa"/>
              <w:bottom w:w="100" w:type="dxa"/>
              <w:right w:w="100" w:type="dxa"/>
            </w:tcMar>
          </w:tcPr>
          <w:p w14:paraId="7EB05089" w14:textId="69810DA9"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37,000.00</w:t>
            </w:r>
          </w:p>
        </w:tc>
      </w:tr>
      <w:tr w:rsidR="00FE0B34" w:rsidRPr="0059549A" w14:paraId="365516CB" w14:textId="77777777" w:rsidTr="00210640">
        <w:trPr>
          <w:trHeight w:val="220"/>
          <w:jc w:val="center"/>
        </w:trPr>
        <w:tc>
          <w:tcPr>
            <w:tcW w:w="7083" w:type="dxa"/>
            <w:shd w:val="clear" w:color="auto" w:fill="auto"/>
            <w:tcMar>
              <w:top w:w="100" w:type="dxa"/>
              <w:left w:w="100" w:type="dxa"/>
              <w:bottom w:w="100" w:type="dxa"/>
              <w:right w:w="100" w:type="dxa"/>
            </w:tcMar>
          </w:tcPr>
          <w:p w14:paraId="44E03215" w14:textId="438A544E"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Computadoras y monitores donados por informática de Oficialía Mayor</w:t>
            </w:r>
            <w:r w:rsidR="000809B5" w:rsidRPr="008E3DCC">
              <w:rPr>
                <w:rFonts w:ascii="Arial" w:eastAsia="Arial" w:hAnsi="Arial" w:cs="Arial"/>
                <w:sz w:val="18"/>
                <w:szCs w:val="18"/>
              </w:rPr>
              <w:t xml:space="preserve"> según Avalúo.</w:t>
            </w:r>
          </w:p>
        </w:tc>
        <w:tc>
          <w:tcPr>
            <w:tcW w:w="1417" w:type="dxa"/>
            <w:shd w:val="clear" w:color="auto" w:fill="auto"/>
            <w:tcMar>
              <w:top w:w="100" w:type="dxa"/>
              <w:left w:w="100" w:type="dxa"/>
              <w:bottom w:w="100" w:type="dxa"/>
              <w:right w:w="100" w:type="dxa"/>
            </w:tcMar>
          </w:tcPr>
          <w:p w14:paraId="67EE26D8" w14:textId="515B1C50"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6,150.00</w:t>
            </w:r>
          </w:p>
        </w:tc>
      </w:tr>
      <w:tr w:rsidR="00FE0B34" w14:paraId="0F75FFD4" w14:textId="77777777" w:rsidTr="00210640">
        <w:trPr>
          <w:trHeight w:val="185"/>
          <w:jc w:val="center"/>
        </w:trPr>
        <w:tc>
          <w:tcPr>
            <w:tcW w:w="7083" w:type="dxa"/>
            <w:shd w:val="clear" w:color="auto" w:fill="auto"/>
            <w:tcMar>
              <w:top w:w="100" w:type="dxa"/>
              <w:left w:w="100" w:type="dxa"/>
              <w:bottom w:w="100" w:type="dxa"/>
              <w:right w:w="100" w:type="dxa"/>
            </w:tcMar>
          </w:tcPr>
          <w:p w14:paraId="795839EB" w14:textId="77777777" w:rsidR="00FE0B34" w:rsidRPr="008E3DCC" w:rsidRDefault="00FE0B34" w:rsidP="00765884">
            <w:pPr>
              <w:widowControl w:val="0"/>
              <w:jc w:val="right"/>
              <w:rPr>
                <w:rFonts w:ascii="Arial" w:eastAsia="Arial" w:hAnsi="Arial" w:cs="Arial"/>
                <w:sz w:val="18"/>
                <w:szCs w:val="18"/>
              </w:rPr>
            </w:pPr>
            <w:r w:rsidRPr="008E3DCC">
              <w:rPr>
                <w:rFonts w:ascii="Arial" w:eastAsia="Arial" w:hAnsi="Arial" w:cs="Arial"/>
                <w:sz w:val="18"/>
                <w:szCs w:val="18"/>
              </w:rPr>
              <w:t>Suma</w:t>
            </w:r>
          </w:p>
        </w:tc>
        <w:tc>
          <w:tcPr>
            <w:tcW w:w="1417" w:type="dxa"/>
            <w:shd w:val="clear" w:color="auto" w:fill="auto"/>
            <w:tcMar>
              <w:top w:w="100" w:type="dxa"/>
              <w:left w:w="100" w:type="dxa"/>
              <w:bottom w:w="100" w:type="dxa"/>
              <w:right w:w="100" w:type="dxa"/>
            </w:tcMar>
          </w:tcPr>
          <w:p w14:paraId="48B2D3D9" w14:textId="090231B8"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0809B5" w:rsidRPr="008E3DCC">
              <w:rPr>
                <w:rFonts w:ascii="Arial" w:eastAsia="Arial" w:hAnsi="Arial" w:cs="Arial"/>
                <w:sz w:val="18"/>
                <w:szCs w:val="18"/>
              </w:rPr>
              <w:t>66,102.16</w:t>
            </w:r>
          </w:p>
        </w:tc>
      </w:tr>
    </w:tbl>
    <w:p w14:paraId="3CE4333F" w14:textId="03C4553C" w:rsidR="00FE0B34" w:rsidRDefault="00FE0B34" w:rsidP="00FE0B34">
      <w:pPr>
        <w:ind w:left="720"/>
        <w:jc w:val="both"/>
        <w:rPr>
          <w:rFonts w:ascii="Arial" w:eastAsia="Arial" w:hAnsi="Arial" w:cs="Arial"/>
          <w:sz w:val="22"/>
          <w:szCs w:val="22"/>
        </w:rPr>
      </w:pPr>
    </w:p>
    <w:p w14:paraId="42617997" w14:textId="328D7652" w:rsidR="00607B7D" w:rsidRDefault="00607B7D"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566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20"/>
        <w:gridCol w:w="1640"/>
      </w:tblGrid>
      <w:tr w:rsidR="00FE0B34" w14:paraId="14FEC9FF" w14:textId="77777777" w:rsidTr="00210640">
        <w:trPr>
          <w:trHeight w:val="135"/>
          <w:jc w:val="center"/>
        </w:trPr>
        <w:tc>
          <w:tcPr>
            <w:tcW w:w="4020"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C61B95" w14:paraId="2C88EC94" w14:textId="7B943812" w:rsidTr="00210640">
        <w:trPr>
          <w:trHeight w:val="220"/>
          <w:jc w:val="center"/>
        </w:trPr>
        <w:tc>
          <w:tcPr>
            <w:tcW w:w="4020" w:type="dxa"/>
            <w:shd w:val="clear" w:color="auto" w:fill="auto"/>
            <w:tcMar>
              <w:top w:w="100" w:type="dxa"/>
              <w:left w:w="100" w:type="dxa"/>
              <w:bottom w:w="100" w:type="dxa"/>
              <w:right w:w="100" w:type="dxa"/>
            </w:tcMar>
          </w:tcPr>
          <w:p w14:paraId="0D980884" w14:textId="060379DC" w:rsidR="00C61B95" w:rsidRDefault="00C61B95" w:rsidP="00C61B95">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08297B70" w:rsidR="00C61B95" w:rsidRPr="002F5F2B" w:rsidRDefault="00C61B95" w:rsidP="00C61B95">
            <w:pPr>
              <w:widowControl w:val="0"/>
              <w:jc w:val="right"/>
              <w:rPr>
                <w:rFonts w:ascii="Arial" w:eastAsia="Arial" w:hAnsi="Arial" w:cs="Arial"/>
                <w:sz w:val="18"/>
                <w:szCs w:val="18"/>
              </w:rPr>
            </w:pPr>
            <w:r w:rsidRPr="002F5F2B">
              <w:rPr>
                <w:rFonts w:ascii="Arial" w:eastAsia="Arial" w:hAnsi="Arial" w:cs="Arial"/>
                <w:sz w:val="18"/>
                <w:szCs w:val="18"/>
              </w:rPr>
              <w:t>$    7,292,079.66</w:t>
            </w:r>
          </w:p>
        </w:tc>
      </w:tr>
      <w:tr w:rsidR="00C61B95" w14:paraId="48BE3823" w14:textId="263B8012" w:rsidTr="00210640">
        <w:trPr>
          <w:trHeight w:val="220"/>
          <w:jc w:val="center"/>
        </w:trPr>
        <w:tc>
          <w:tcPr>
            <w:tcW w:w="4020" w:type="dxa"/>
            <w:shd w:val="clear" w:color="auto" w:fill="auto"/>
            <w:tcMar>
              <w:top w:w="100" w:type="dxa"/>
              <w:left w:w="100" w:type="dxa"/>
              <w:bottom w:w="100" w:type="dxa"/>
              <w:right w:w="100" w:type="dxa"/>
            </w:tcMar>
          </w:tcPr>
          <w:p w14:paraId="1BE8C3E8" w14:textId="77777777" w:rsidR="00C61B95" w:rsidRDefault="00C61B95" w:rsidP="00C61B95">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2929E9CD" w:rsidR="00C61B95" w:rsidRPr="002F5F2B" w:rsidRDefault="00F55F8D" w:rsidP="00C61B95">
            <w:pPr>
              <w:jc w:val="right"/>
              <w:rPr>
                <w:rFonts w:ascii="Arial" w:eastAsia="Arial" w:hAnsi="Arial" w:cs="Arial"/>
                <w:sz w:val="18"/>
                <w:szCs w:val="18"/>
              </w:rPr>
            </w:pPr>
            <w:r w:rsidRPr="00F55F8D">
              <w:rPr>
                <w:rFonts w:ascii="Arial" w:hAnsi="Arial" w:cs="Arial"/>
                <w:color w:val="000000"/>
                <w:sz w:val="18"/>
                <w:szCs w:val="18"/>
              </w:rPr>
              <w:t>-8,626,167.17</w:t>
            </w:r>
          </w:p>
        </w:tc>
      </w:tr>
    </w:tbl>
    <w:p w14:paraId="7372BAB7" w14:textId="308267E7" w:rsidR="00FE0B34" w:rsidRDefault="00FE0B34" w:rsidP="00FE0B34">
      <w:pPr>
        <w:ind w:left="2160" w:hanging="720"/>
        <w:jc w:val="both"/>
        <w:rPr>
          <w:rFonts w:ascii="Arial" w:eastAsia="Arial" w:hAnsi="Arial" w:cs="Arial"/>
          <w:sz w:val="22"/>
          <w:szCs w:val="22"/>
        </w:rPr>
      </w:pPr>
    </w:p>
    <w:p w14:paraId="1371EB21" w14:textId="0FE1E151" w:rsidR="008401B0" w:rsidRDefault="00FE0B34" w:rsidP="00F55F8D">
      <w:pPr>
        <w:ind w:left="360" w:firstLine="633"/>
        <w:rPr>
          <w:rFonts w:ascii="Arial" w:eastAsia="Arial" w:hAnsi="Arial" w:cs="Arial"/>
          <w:sz w:val="22"/>
          <w:szCs w:val="22"/>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F55F8D">
        <w:rPr>
          <w:rFonts w:ascii="Arial" w:hAnsi="Arial" w:cs="Arial"/>
          <w:color w:val="000000"/>
          <w:sz w:val="22"/>
          <w:szCs w:val="22"/>
        </w:rPr>
        <w:t>diciem</w:t>
      </w:r>
      <w:r w:rsidR="00CF48DD">
        <w:rPr>
          <w:rFonts w:ascii="Arial" w:hAnsi="Arial" w:cs="Arial"/>
          <w:color w:val="000000"/>
          <w:sz w:val="22"/>
          <w:szCs w:val="22"/>
        </w:rPr>
        <w:t>bre</w:t>
      </w:r>
      <w:r>
        <w:rPr>
          <w:rFonts w:ascii="Arial" w:eastAsia="Arial" w:hAnsi="Arial" w:cs="Arial"/>
          <w:sz w:val="22"/>
          <w:szCs w:val="22"/>
        </w:rPr>
        <w:t xml:space="preserve"> de 20</w:t>
      </w:r>
      <w:r w:rsidR="00114534">
        <w:rPr>
          <w:rFonts w:ascii="Arial" w:eastAsia="Arial" w:hAnsi="Arial" w:cs="Arial"/>
          <w:sz w:val="22"/>
          <w:szCs w:val="22"/>
        </w:rPr>
        <w:t>2</w:t>
      </w:r>
      <w:r w:rsidR="00132D9B">
        <w:rPr>
          <w:rFonts w:ascii="Arial" w:eastAsia="Arial" w:hAnsi="Arial" w:cs="Arial"/>
          <w:sz w:val="22"/>
          <w:szCs w:val="22"/>
        </w:rPr>
        <w:t>1</w:t>
      </w:r>
      <w:r>
        <w:rPr>
          <w:rFonts w:ascii="Arial" w:eastAsia="Arial" w:hAnsi="Arial" w:cs="Arial"/>
          <w:sz w:val="22"/>
          <w:szCs w:val="22"/>
        </w:rPr>
        <w:t xml:space="preserve"> $ </w:t>
      </w:r>
      <w:r w:rsidR="00F55F8D" w:rsidRPr="00F55F8D">
        <w:rPr>
          <w:rFonts w:ascii="Arial" w:eastAsia="Arial" w:hAnsi="Arial" w:cs="Arial"/>
          <w:sz w:val="22"/>
          <w:szCs w:val="22"/>
        </w:rPr>
        <w:t>-1,267,985.35</w:t>
      </w:r>
    </w:p>
    <w:p w14:paraId="3242A824" w14:textId="77777777" w:rsidR="002F5F2B" w:rsidRDefault="002F5F2B" w:rsidP="002F5F2B">
      <w:pPr>
        <w:ind w:left="360"/>
        <w:jc w:val="both"/>
        <w:rPr>
          <w:rFonts w:ascii="Arial" w:hAnsi="Arial" w:cs="Arial"/>
          <w:sz w:val="22"/>
          <w:szCs w:val="22"/>
        </w:rPr>
      </w:pPr>
    </w:p>
    <w:p w14:paraId="3F78A348" w14:textId="3FFC0B55" w:rsidR="00132D9B" w:rsidRPr="002F5F2B" w:rsidRDefault="00C81B26" w:rsidP="002F5F2B">
      <w:pPr>
        <w:ind w:left="360"/>
        <w:jc w:val="both"/>
        <w:rPr>
          <w:rFonts w:ascii="Arial" w:eastAsia="Arial" w:hAnsi="Arial" w:cs="Arial"/>
          <w:sz w:val="22"/>
          <w:szCs w:val="22"/>
        </w:rPr>
      </w:pPr>
      <w:r w:rsidRPr="00575091">
        <w:rPr>
          <w:rFonts w:ascii="Arial" w:hAnsi="Arial" w:cs="Arial"/>
          <w:sz w:val="22"/>
          <w:szCs w:val="22"/>
        </w:rPr>
        <w:t xml:space="preserve">Respecto a las variaciones sufridas en la Hacienda Pública/Patrimonio, éstas corresponden al ahorro/desahorro generado en el periodo, resultado de la diferencia entre los ingresos y los gastos de operación del </w:t>
      </w:r>
      <w:r w:rsidR="002F5F2B" w:rsidRPr="00575091">
        <w:rPr>
          <w:rFonts w:ascii="Arial" w:hAnsi="Arial" w:cs="Arial"/>
          <w:sz w:val="22"/>
          <w:szCs w:val="22"/>
        </w:rPr>
        <w:t>1</w:t>
      </w:r>
      <w:r w:rsidRPr="00575091">
        <w:rPr>
          <w:rFonts w:ascii="Arial" w:hAnsi="Arial" w:cs="Arial"/>
          <w:sz w:val="22"/>
          <w:szCs w:val="22"/>
        </w:rPr>
        <w:t xml:space="preserve"> de enero al 3</w:t>
      </w:r>
      <w:r w:rsidR="00F55F8D">
        <w:rPr>
          <w:rFonts w:ascii="Arial" w:hAnsi="Arial" w:cs="Arial"/>
          <w:sz w:val="22"/>
          <w:szCs w:val="22"/>
        </w:rPr>
        <w:t>1</w:t>
      </w:r>
      <w:r w:rsidRPr="00575091">
        <w:rPr>
          <w:rFonts w:ascii="Arial" w:hAnsi="Arial" w:cs="Arial"/>
          <w:sz w:val="22"/>
          <w:szCs w:val="22"/>
        </w:rPr>
        <w:t xml:space="preserve"> de </w:t>
      </w:r>
      <w:r w:rsidR="00F55F8D">
        <w:rPr>
          <w:rFonts w:ascii="Arial" w:hAnsi="Arial" w:cs="Arial"/>
          <w:color w:val="000000"/>
          <w:sz w:val="22"/>
          <w:szCs w:val="22"/>
        </w:rPr>
        <w:t>diciembre</w:t>
      </w:r>
      <w:r w:rsidRPr="00575091">
        <w:rPr>
          <w:rFonts w:ascii="Arial" w:hAnsi="Arial" w:cs="Arial"/>
          <w:sz w:val="22"/>
          <w:szCs w:val="22"/>
        </w:rPr>
        <w:t xml:space="preserve"> de 202</w:t>
      </w:r>
      <w:r w:rsidR="002F5F2B" w:rsidRPr="00575091">
        <w:rPr>
          <w:rFonts w:ascii="Arial" w:hAnsi="Arial" w:cs="Arial"/>
          <w:sz w:val="22"/>
          <w:szCs w:val="22"/>
        </w:rPr>
        <w:t>1</w:t>
      </w:r>
      <w:r w:rsidRPr="00575091">
        <w:rPr>
          <w:rFonts w:ascii="Arial" w:hAnsi="Arial" w:cs="Arial"/>
          <w:sz w:val="22"/>
          <w:szCs w:val="22"/>
        </w:rPr>
        <w:t>.</w:t>
      </w:r>
    </w:p>
    <w:p w14:paraId="76DF47C1" w14:textId="77777777" w:rsidR="00132D9B" w:rsidRPr="002F5F2B" w:rsidRDefault="00132D9B" w:rsidP="002F5F2B">
      <w:pPr>
        <w:ind w:left="360" w:firstLine="720"/>
        <w:jc w:val="both"/>
        <w:rPr>
          <w:rFonts w:ascii="Arial" w:eastAsia="Arial" w:hAnsi="Arial" w:cs="Arial"/>
          <w:sz w:val="22"/>
          <w:szCs w:val="22"/>
        </w:rPr>
      </w:pPr>
    </w:p>
    <w:p w14:paraId="0FE97990" w14:textId="656AF33F" w:rsidR="00B8756F" w:rsidRDefault="00B8756F" w:rsidP="001501CE">
      <w:pPr>
        <w:ind w:left="360" w:firstLine="720"/>
        <w:rPr>
          <w:rFonts w:ascii="Arial" w:eastAsia="Arial" w:hAnsi="Arial" w:cs="Arial"/>
          <w:sz w:val="22"/>
          <w:szCs w:val="22"/>
        </w:rPr>
      </w:pPr>
    </w:p>
    <w:p w14:paraId="2585816B" w14:textId="77777777" w:rsidR="00905D92" w:rsidRDefault="00905D92" w:rsidP="001501CE">
      <w:pPr>
        <w:ind w:left="360" w:firstLine="720"/>
        <w:rPr>
          <w:rFonts w:ascii="Arial" w:eastAsia="Arial" w:hAnsi="Arial" w:cs="Arial"/>
          <w:sz w:val="22"/>
          <w:szCs w:val="22"/>
        </w:rPr>
      </w:pPr>
    </w:p>
    <w:p w14:paraId="4529818E" w14:textId="77777777" w:rsidR="000A55D8" w:rsidRPr="00854551" w:rsidRDefault="0080573E" w:rsidP="00854551">
      <w:pPr>
        <w:pStyle w:val="Prrafodelista"/>
        <w:numPr>
          <w:ilvl w:val="0"/>
          <w:numId w:val="10"/>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0AE93227" w:rsidR="000A55D8" w:rsidRDefault="000A55D8">
      <w:pPr>
        <w:pBdr>
          <w:top w:val="nil"/>
          <w:left w:val="nil"/>
          <w:bottom w:val="nil"/>
          <w:right w:val="nil"/>
          <w:between w:val="nil"/>
        </w:pBdr>
        <w:spacing w:after="200" w:line="276" w:lineRule="auto"/>
        <w:ind w:left="709" w:hanging="720"/>
        <w:rPr>
          <w:rFonts w:ascii="Arial" w:eastAsia="Arial" w:hAnsi="Arial" w:cs="Arial"/>
          <w:color w:val="000000"/>
          <w:sz w:val="22"/>
          <w:szCs w:val="22"/>
          <w:u w:val="single"/>
        </w:rPr>
      </w:pPr>
    </w:p>
    <w:p w14:paraId="5BDEB92C" w14:textId="1A03C86E" w:rsidR="00F36BC4" w:rsidRDefault="0080573E">
      <w:pPr>
        <w:spacing w:after="100" w:line="244" w:lineRule="auto"/>
        <w:ind w:left="720"/>
        <w:jc w:val="both"/>
        <w:rPr>
          <w:rFonts w:ascii="Arial" w:eastAsia="Arial" w:hAnsi="Arial" w:cs="Arial"/>
          <w:b/>
          <w:sz w:val="22"/>
          <w:szCs w:val="22"/>
        </w:rPr>
      </w:pPr>
      <w:r w:rsidRPr="008401B0">
        <w:rPr>
          <w:rFonts w:ascii="Arial" w:eastAsia="Arial" w:hAnsi="Arial" w:cs="Arial"/>
          <w:b/>
          <w:sz w:val="22"/>
          <w:szCs w:val="22"/>
        </w:rPr>
        <w:t>EFECTIVO Y EQUIVALENTES</w:t>
      </w:r>
    </w:p>
    <w:p w14:paraId="1E2CEA65" w14:textId="77777777" w:rsidR="002B367F" w:rsidRDefault="002B367F">
      <w:pPr>
        <w:spacing w:after="100" w:line="244" w:lineRule="auto"/>
        <w:ind w:left="720"/>
        <w:jc w:val="both"/>
        <w:rPr>
          <w:rFonts w:ascii="Arial" w:eastAsia="Arial" w:hAnsi="Arial" w:cs="Arial"/>
          <w:b/>
          <w:sz w:val="21"/>
          <w:szCs w:val="21"/>
        </w:rPr>
      </w:pPr>
    </w:p>
    <w:p w14:paraId="0A72B4D7" w14:textId="1DF03DAC" w:rsidR="000A55D8" w:rsidRDefault="0080573E" w:rsidP="008401B0">
      <w:pPr>
        <w:numPr>
          <w:ilvl w:val="0"/>
          <w:numId w:val="4"/>
        </w:numPr>
        <w:spacing w:after="100" w:line="244" w:lineRule="auto"/>
        <w:ind w:left="993" w:hanging="426"/>
        <w:jc w:val="both"/>
        <w:rPr>
          <w:rFonts w:ascii="Arial" w:eastAsia="Arial" w:hAnsi="Arial" w:cs="Arial"/>
          <w:sz w:val="22"/>
          <w:szCs w:val="22"/>
        </w:rPr>
      </w:pPr>
      <w:r w:rsidRPr="0097104A">
        <w:rPr>
          <w:rFonts w:ascii="Arial" w:eastAsia="Arial" w:hAnsi="Arial" w:cs="Arial"/>
          <w:sz w:val="22"/>
          <w:szCs w:val="22"/>
        </w:rPr>
        <w:t>El análisis de los saldos inicial y final que figuran en la última parte del Estado de Flujo de Efectivo en la cuenta de efectivo y equivalentes es como sigue:</w:t>
      </w:r>
    </w:p>
    <w:tbl>
      <w:tblPr>
        <w:tblStyle w:val="ad"/>
        <w:tblpPr w:leftFromText="141" w:rightFromText="141" w:vertAnchor="text" w:horzAnchor="margin" w:tblpXSpec="center" w:tblpY="261"/>
        <w:tblW w:w="859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90"/>
        <w:gridCol w:w="1500"/>
        <w:gridCol w:w="1500"/>
      </w:tblGrid>
      <w:tr w:rsidR="002F5F2B" w14:paraId="1DC7B67A" w14:textId="77777777" w:rsidTr="00210640">
        <w:trPr>
          <w:trHeight w:val="117"/>
        </w:trPr>
        <w:tc>
          <w:tcPr>
            <w:tcW w:w="5590" w:type="dxa"/>
            <w:shd w:val="clear" w:color="auto" w:fill="auto"/>
            <w:tcMar>
              <w:top w:w="100" w:type="dxa"/>
              <w:left w:w="100" w:type="dxa"/>
              <w:bottom w:w="100" w:type="dxa"/>
              <w:right w:w="100" w:type="dxa"/>
            </w:tcMar>
          </w:tcPr>
          <w:p w14:paraId="57474F80" w14:textId="77777777" w:rsidR="002F5F2B" w:rsidRDefault="002F5F2B" w:rsidP="002F5F2B">
            <w:pPr>
              <w:widowControl w:val="0"/>
              <w:jc w:val="center"/>
              <w:rPr>
                <w:rFonts w:ascii="Arial" w:eastAsia="Arial" w:hAnsi="Arial" w:cs="Arial"/>
                <w:b/>
                <w:sz w:val="18"/>
                <w:szCs w:val="18"/>
              </w:rPr>
            </w:pPr>
          </w:p>
        </w:tc>
        <w:tc>
          <w:tcPr>
            <w:tcW w:w="1500" w:type="dxa"/>
          </w:tcPr>
          <w:p w14:paraId="65C1B4F8" w14:textId="77777777" w:rsidR="002F5F2B" w:rsidRDefault="002F5F2B" w:rsidP="002F5F2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500" w:type="dxa"/>
            <w:shd w:val="clear" w:color="auto" w:fill="auto"/>
            <w:tcMar>
              <w:top w:w="100" w:type="dxa"/>
              <w:left w:w="100" w:type="dxa"/>
              <w:bottom w:w="100" w:type="dxa"/>
              <w:right w:w="100" w:type="dxa"/>
            </w:tcMar>
          </w:tcPr>
          <w:p w14:paraId="53487545" w14:textId="77777777" w:rsidR="002F5F2B" w:rsidRDefault="002F5F2B" w:rsidP="002F5F2B">
            <w:pPr>
              <w:widowControl w:val="0"/>
              <w:jc w:val="center"/>
              <w:rPr>
                <w:rFonts w:ascii="Arial" w:eastAsia="Arial" w:hAnsi="Arial" w:cs="Arial"/>
                <w:b/>
                <w:sz w:val="18"/>
                <w:szCs w:val="18"/>
              </w:rPr>
            </w:pPr>
            <w:r>
              <w:rPr>
                <w:rFonts w:ascii="Arial" w:eastAsia="Arial" w:hAnsi="Arial" w:cs="Arial"/>
                <w:b/>
                <w:sz w:val="18"/>
                <w:szCs w:val="18"/>
              </w:rPr>
              <w:t>2020</w:t>
            </w:r>
          </w:p>
        </w:tc>
      </w:tr>
      <w:tr w:rsidR="002F5F2B" w14:paraId="4E44369D" w14:textId="77777777" w:rsidTr="00210640">
        <w:trPr>
          <w:trHeight w:val="117"/>
        </w:trPr>
        <w:tc>
          <w:tcPr>
            <w:tcW w:w="5590" w:type="dxa"/>
            <w:shd w:val="clear" w:color="auto" w:fill="auto"/>
            <w:tcMar>
              <w:top w:w="100" w:type="dxa"/>
              <w:left w:w="100" w:type="dxa"/>
              <w:bottom w:w="100" w:type="dxa"/>
              <w:right w:w="100" w:type="dxa"/>
            </w:tcMar>
          </w:tcPr>
          <w:p w14:paraId="11B03B11" w14:textId="77777777" w:rsidR="002F5F2B" w:rsidRDefault="002F5F2B" w:rsidP="002F5F2B">
            <w:pPr>
              <w:widowControl w:val="0"/>
              <w:rPr>
                <w:rFonts w:ascii="Arial" w:eastAsia="Arial" w:hAnsi="Arial" w:cs="Arial"/>
                <w:b/>
                <w:sz w:val="18"/>
                <w:szCs w:val="18"/>
              </w:rPr>
            </w:pPr>
            <w:r>
              <w:rPr>
                <w:rFonts w:ascii="Arial" w:eastAsia="Arial" w:hAnsi="Arial" w:cs="Arial"/>
                <w:sz w:val="18"/>
                <w:szCs w:val="18"/>
              </w:rPr>
              <w:t xml:space="preserve">Efectivo </w:t>
            </w:r>
          </w:p>
        </w:tc>
        <w:tc>
          <w:tcPr>
            <w:tcW w:w="1500" w:type="dxa"/>
          </w:tcPr>
          <w:p w14:paraId="30D6BF5D" w14:textId="77777777" w:rsidR="002F5F2B" w:rsidRDefault="002F5F2B" w:rsidP="002F5F2B">
            <w:pPr>
              <w:widowControl w:val="0"/>
              <w:jc w:val="center"/>
              <w:rPr>
                <w:rFonts w:ascii="Arial" w:eastAsia="Arial" w:hAnsi="Arial" w:cs="Arial"/>
                <w:b/>
                <w:sz w:val="18"/>
                <w:szCs w:val="18"/>
              </w:rPr>
            </w:pPr>
          </w:p>
        </w:tc>
        <w:tc>
          <w:tcPr>
            <w:tcW w:w="1500" w:type="dxa"/>
            <w:shd w:val="clear" w:color="auto" w:fill="auto"/>
            <w:tcMar>
              <w:top w:w="100" w:type="dxa"/>
              <w:left w:w="100" w:type="dxa"/>
              <w:bottom w:w="100" w:type="dxa"/>
              <w:right w:w="100" w:type="dxa"/>
            </w:tcMar>
          </w:tcPr>
          <w:p w14:paraId="39781180" w14:textId="77777777" w:rsidR="002F5F2B" w:rsidRDefault="002F5F2B" w:rsidP="002F5F2B">
            <w:pPr>
              <w:widowControl w:val="0"/>
              <w:jc w:val="center"/>
              <w:rPr>
                <w:rFonts w:ascii="Arial" w:eastAsia="Arial" w:hAnsi="Arial" w:cs="Arial"/>
                <w:b/>
                <w:sz w:val="18"/>
                <w:szCs w:val="18"/>
              </w:rPr>
            </w:pPr>
          </w:p>
        </w:tc>
      </w:tr>
      <w:tr w:rsidR="002F5F2B" w14:paraId="66882912" w14:textId="77777777" w:rsidTr="00210640">
        <w:trPr>
          <w:trHeight w:val="220"/>
        </w:trPr>
        <w:tc>
          <w:tcPr>
            <w:tcW w:w="5590" w:type="dxa"/>
            <w:shd w:val="clear" w:color="auto" w:fill="auto"/>
            <w:tcMar>
              <w:top w:w="100" w:type="dxa"/>
              <w:left w:w="100" w:type="dxa"/>
              <w:bottom w:w="100" w:type="dxa"/>
              <w:right w:w="100" w:type="dxa"/>
            </w:tcMar>
          </w:tcPr>
          <w:p w14:paraId="29EFFA15" w14:textId="77777777" w:rsidR="002F5F2B" w:rsidRDefault="002F5F2B" w:rsidP="002F5F2B">
            <w:pPr>
              <w:rPr>
                <w:rFonts w:ascii="Arial" w:eastAsia="Arial" w:hAnsi="Arial" w:cs="Arial"/>
                <w:sz w:val="18"/>
                <w:szCs w:val="18"/>
              </w:rPr>
            </w:pPr>
            <w:r>
              <w:rPr>
                <w:rFonts w:ascii="Arial" w:eastAsia="Arial" w:hAnsi="Arial" w:cs="Arial"/>
                <w:sz w:val="18"/>
                <w:szCs w:val="18"/>
              </w:rPr>
              <w:t>Bancos/Tesorería</w:t>
            </w:r>
          </w:p>
        </w:tc>
        <w:tc>
          <w:tcPr>
            <w:tcW w:w="1500" w:type="dxa"/>
          </w:tcPr>
          <w:p w14:paraId="7659B152" w14:textId="245A6507" w:rsidR="002F5F2B" w:rsidRPr="003916F4" w:rsidRDefault="00622C6F" w:rsidP="002F5F2B">
            <w:pPr>
              <w:widowControl w:val="0"/>
              <w:jc w:val="right"/>
              <w:rPr>
                <w:rFonts w:ascii="Arial" w:eastAsia="Arial" w:hAnsi="Arial" w:cs="Arial"/>
                <w:sz w:val="18"/>
                <w:szCs w:val="18"/>
              </w:rPr>
            </w:pPr>
            <w:r w:rsidRPr="00622C6F">
              <w:rPr>
                <w:rFonts w:ascii="Arial" w:eastAsia="Arial" w:hAnsi="Arial" w:cs="Arial"/>
                <w:sz w:val="18"/>
                <w:szCs w:val="18"/>
              </w:rPr>
              <w:t xml:space="preserve">$ </w:t>
            </w:r>
            <w:r w:rsidR="00CF48DD">
              <w:t xml:space="preserve"> </w:t>
            </w:r>
            <w:r w:rsidR="00886131">
              <w:t xml:space="preserve"> </w:t>
            </w:r>
            <w:r w:rsidR="00886131" w:rsidRPr="00886131">
              <w:rPr>
                <w:rFonts w:ascii="Arial" w:eastAsia="Arial" w:hAnsi="Arial" w:cs="Arial"/>
                <w:sz w:val="18"/>
                <w:szCs w:val="18"/>
              </w:rPr>
              <w:t>730</w:t>
            </w:r>
            <w:r w:rsidR="00886131">
              <w:rPr>
                <w:rFonts w:ascii="Arial" w:eastAsia="Arial" w:hAnsi="Arial" w:cs="Arial"/>
                <w:sz w:val="18"/>
                <w:szCs w:val="18"/>
              </w:rPr>
              <w:t>,</w:t>
            </w:r>
            <w:r w:rsidR="00886131" w:rsidRPr="00886131">
              <w:rPr>
                <w:rFonts w:ascii="Arial" w:eastAsia="Arial" w:hAnsi="Arial" w:cs="Arial"/>
                <w:sz w:val="18"/>
                <w:szCs w:val="18"/>
              </w:rPr>
              <w:t>285.53</w:t>
            </w:r>
          </w:p>
        </w:tc>
        <w:tc>
          <w:tcPr>
            <w:tcW w:w="1500" w:type="dxa"/>
            <w:shd w:val="clear" w:color="auto" w:fill="auto"/>
            <w:tcMar>
              <w:top w:w="100" w:type="dxa"/>
              <w:left w:w="100" w:type="dxa"/>
              <w:bottom w:w="100" w:type="dxa"/>
              <w:right w:w="100" w:type="dxa"/>
            </w:tcMar>
          </w:tcPr>
          <w:p w14:paraId="69F491BF" w14:textId="77777777" w:rsidR="002F5F2B" w:rsidRDefault="002F5F2B" w:rsidP="002F5F2B">
            <w:pPr>
              <w:widowControl w:val="0"/>
              <w:jc w:val="right"/>
              <w:rPr>
                <w:rFonts w:ascii="Arial" w:eastAsia="Arial" w:hAnsi="Arial" w:cs="Arial"/>
                <w:sz w:val="18"/>
                <w:szCs w:val="18"/>
              </w:rPr>
            </w:pPr>
            <w:r w:rsidRPr="003916F4">
              <w:rPr>
                <w:rFonts w:ascii="Arial" w:eastAsia="Arial" w:hAnsi="Arial" w:cs="Arial"/>
                <w:sz w:val="18"/>
                <w:szCs w:val="18"/>
              </w:rPr>
              <w:t>$</w:t>
            </w:r>
            <w:r>
              <w:t xml:space="preserve"> </w:t>
            </w:r>
            <w:r w:rsidRPr="00AB30F5">
              <w:rPr>
                <w:rFonts w:ascii="Arial" w:eastAsia="Arial" w:hAnsi="Arial" w:cs="Arial"/>
                <w:sz w:val="18"/>
                <w:szCs w:val="18"/>
              </w:rPr>
              <w:t>7,704,172.93</w:t>
            </w:r>
          </w:p>
        </w:tc>
      </w:tr>
      <w:tr w:rsidR="000B336D" w14:paraId="6CFCD212" w14:textId="77777777" w:rsidTr="00210640">
        <w:trPr>
          <w:trHeight w:val="220"/>
        </w:trPr>
        <w:tc>
          <w:tcPr>
            <w:tcW w:w="5590" w:type="dxa"/>
            <w:shd w:val="clear" w:color="auto" w:fill="auto"/>
            <w:tcMar>
              <w:top w:w="100" w:type="dxa"/>
              <w:left w:w="100" w:type="dxa"/>
              <w:bottom w:w="100" w:type="dxa"/>
              <w:right w:w="100" w:type="dxa"/>
            </w:tcMar>
          </w:tcPr>
          <w:p w14:paraId="109C8BD5" w14:textId="12171F6B" w:rsidR="000B336D" w:rsidRDefault="000B336D" w:rsidP="002F5F2B">
            <w:pPr>
              <w:rPr>
                <w:rFonts w:ascii="Arial" w:eastAsia="Arial" w:hAnsi="Arial" w:cs="Arial"/>
                <w:sz w:val="18"/>
                <w:szCs w:val="18"/>
              </w:rPr>
            </w:pPr>
            <w:r>
              <w:rPr>
                <w:rFonts w:ascii="Arial" w:eastAsia="Arial" w:hAnsi="Arial" w:cs="Arial"/>
                <w:sz w:val="18"/>
                <w:szCs w:val="18"/>
              </w:rPr>
              <w:t>Otros Efectivos y Equivalentes</w:t>
            </w:r>
          </w:p>
        </w:tc>
        <w:tc>
          <w:tcPr>
            <w:tcW w:w="1500" w:type="dxa"/>
          </w:tcPr>
          <w:p w14:paraId="60AD1A42" w14:textId="77777777" w:rsidR="000B336D" w:rsidRDefault="000B336D" w:rsidP="002F5F2B">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6BD53270" w14:textId="77777777" w:rsidR="000B336D" w:rsidRDefault="000B336D" w:rsidP="002F5F2B">
            <w:pPr>
              <w:widowControl w:val="0"/>
              <w:jc w:val="right"/>
              <w:rPr>
                <w:rFonts w:ascii="Arial" w:eastAsia="Arial" w:hAnsi="Arial" w:cs="Arial"/>
                <w:sz w:val="18"/>
                <w:szCs w:val="18"/>
              </w:rPr>
            </w:pPr>
          </w:p>
        </w:tc>
      </w:tr>
      <w:tr w:rsidR="000B336D" w14:paraId="29729550" w14:textId="77777777" w:rsidTr="00210640">
        <w:trPr>
          <w:trHeight w:val="220"/>
        </w:trPr>
        <w:tc>
          <w:tcPr>
            <w:tcW w:w="5590" w:type="dxa"/>
            <w:shd w:val="clear" w:color="auto" w:fill="auto"/>
            <w:tcMar>
              <w:top w:w="100" w:type="dxa"/>
              <w:left w:w="100" w:type="dxa"/>
              <w:bottom w:w="100" w:type="dxa"/>
              <w:right w:w="100" w:type="dxa"/>
            </w:tcMar>
          </w:tcPr>
          <w:p w14:paraId="3A13DF38" w14:textId="1E2C85A4" w:rsidR="000B336D" w:rsidRDefault="000B336D" w:rsidP="002F5F2B">
            <w:pPr>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1500" w:type="dxa"/>
          </w:tcPr>
          <w:p w14:paraId="276749BA" w14:textId="18E292BD" w:rsidR="000B336D" w:rsidRDefault="00622C6F" w:rsidP="002F5F2B">
            <w:pPr>
              <w:widowControl w:val="0"/>
              <w:jc w:val="right"/>
              <w:rPr>
                <w:rFonts w:ascii="Arial" w:eastAsia="Arial" w:hAnsi="Arial" w:cs="Arial"/>
                <w:sz w:val="18"/>
                <w:szCs w:val="18"/>
              </w:rPr>
            </w:pPr>
            <w:proofErr w:type="gramStart"/>
            <w:r w:rsidRPr="00622C6F">
              <w:rPr>
                <w:rFonts w:ascii="Arial" w:eastAsia="Arial" w:hAnsi="Arial" w:cs="Arial"/>
                <w:b/>
                <w:sz w:val="18"/>
                <w:szCs w:val="18"/>
              </w:rPr>
              <w:t xml:space="preserve">$ </w:t>
            </w:r>
            <w:r w:rsidR="00CF48DD">
              <w:t xml:space="preserve"> </w:t>
            </w:r>
            <w:r w:rsidR="00886131" w:rsidRPr="00886131">
              <w:rPr>
                <w:rFonts w:ascii="Arial" w:eastAsia="Arial" w:hAnsi="Arial" w:cs="Arial"/>
                <w:b/>
                <w:sz w:val="18"/>
                <w:szCs w:val="18"/>
              </w:rPr>
              <w:t>730,285.53</w:t>
            </w:r>
            <w:proofErr w:type="gramEnd"/>
          </w:p>
        </w:tc>
        <w:tc>
          <w:tcPr>
            <w:tcW w:w="1500" w:type="dxa"/>
            <w:shd w:val="clear" w:color="auto" w:fill="auto"/>
            <w:tcMar>
              <w:top w:w="100" w:type="dxa"/>
              <w:left w:w="100" w:type="dxa"/>
              <w:bottom w:w="100" w:type="dxa"/>
              <w:right w:w="100" w:type="dxa"/>
            </w:tcMar>
          </w:tcPr>
          <w:p w14:paraId="40842B01" w14:textId="49EE96D5" w:rsidR="000B336D" w:rsidRDefault="000B336D" w:rsidP="002F5F2B">
            <w:pPr>
              <w:widowControl w:val="0"/>
              <w:jc w:val="right"/>
              <w:rPr>
                <w:rFonts w:ascii="Arial" w:eastAsia="Arial" w:hAnsi="Arial" w:cs="Arial"/>
                <w:sz w:val="18"/>
                <w:szCs w:val="18"/>
              </w:rPr>
            </w:pPr>
            <w:r w:rsidRPr="004829B4">
              <w:rPr>
                <w:rFonts w:ascii="Arial" w:eastAsia="Arial" w:hAnsi="Arial" w:cs="Arial"/>
                <w:b/>
                <w:sz w:val="18"/>
                <w:szCs w:val="18"/>
              </w:rPr>
              <w:t>$</w:t>
            </w:r>
            <w:r>
              <w:t xml:space="preserve"> </w:t>
            </w:r>
            <w:r w:rsidRPr="00AB30F5">
              <w:rPr>
                <w:rFonts w:ascii="Arial" w:eastAsia="Arial" w:hAnsi="Arial" w:cs="Arial"/>
                <w:b/>
                <w:sz w:val="18"/>
                <w:szCs w:val="18"/>
              </w:rPr>
              <w:t>7,704,172.93</w:t>
            </w:r>
          </w:p>
        </w:tc>
      </w:tr>
    </w:tbl>
    <w:p w14:paraId="247AB432" w14:textId="125FAB4C" w:rsidR="002F5F2B" w:rsidRPr="00D52F9F" w:rsidRDefault="002F5F2B" w:rsidP="002F5F2B">
      <w:pPr>
        <w:spacing w:after="100" w:line="244" w:lineRule="auto"/>
        <w:jc w:val="both"/>
        <w:rPr>
          <w:rFonts w:ascii="Arial" w:eastAsia="Arial" w:hAnsi="Arial" w:cs="Arial"/>
          <w:sz w:val="10"/>
          <w:szCs w:val="10"/>
        </w:rPr>
      </w:pPr>
      <w:bookmarkStart w:id="4" w:name="_GoBack"/>
      <w:bookmarkEnd w:id="4"/>
    </w:p>
    <w:p w14:paraId="7B3B40DF" w14:textId="2B34A90B" w:rsidR="002F5F2B" w:rsidRDefault="002F5F2B" w:rsidP="002F5F2B">
      <w:pPr>
        <w:spacing w:after="100" w:line="244" w:lineRule="auto"/>
        <w:jc w:val="both"/>
        <w:rPr>
          <w:rFonts w:ascii="Arial" w:eastAsia="Arial" w:hAnsi="Arial" w:cs="Arial"/>
          <w:sz w:val="22"/>
          <w:szCs w:val="22"/>
        </w:rPr>
      </w:pPr>
    </w:p>
    <w:p w14:paraId="1E45D28E" w14:textId="77777777" w:rsidR="002F5F2B" w:rsidRDefault="002F5F2B" w:rsidP="002F5F2B">
      <w:pPr>
        <w:spacing w:after="100" w:line="244" w:lineRule="auto"/>
        <w:jc w:val="both"/>
        <w:rPr>
          <w:rFonts w:ascii="Arial" w:eastAsia="Arial" w:hAnsi="Arial" w:cs="Arial"/>
          <w:sz w:val="22"/>
          <w:szCs w:val="22"/>
        </w:rPr>
      </w:pPr>
    </w:p>
    <w:p w14:paraId="33837E64" w14:textId="56948E01" w:rsidR="00585292" w:rsidRDefault="00585292" w:rsidP="00585292">
      <w:pPr>
        <w:spacing w:after="100" w:line="244" w:lineRule="auto"/>
        <w:jc w:val="both"/>
        <w:rPr>
          <w:rFonts w:ascii="Arial" w:eastAsia="Arial" w:hAnsi="Arial" w:cs="Arial"/>
          <w:sz w:val="22"/>
          <w:szCs w:val="22"/>
        </w:rPr>
      </w:pPr>
    </w:p>
    <w:p w14:paraId="1C18A7BD" w14:textId="78E7BC4C" w:rsidR="00585292" w:rsidRDefault="00585292" w:rsidP="00585292">
      <w:pPr>
        <w:spacing w:after="100" w:line="244" w:lineRule="auto"/>
        <w:jc w:val="both"/>
        <w:rPr>
          <w:rFonts w:ascii="Arial" w:eastAsia="Arial" w:hAnsi="Arial" w:cs="Arial"/>
          <w:sz w:val="22"/>
          <w:szCs w:val="22"/>
        </w:rPr>
      </w:pPr>
    </w:p>
    <w:p w14:paraId="6D2FAA1D" w14:textId="589E1A23" w:rsidR="00585292" w:rsidRDefault="00585292" w:rsidP="00585292">
      <w:pPr>
        <w:spacing w:after="100" w:line="244" w:lineRule="auto"/>
        <w:jc w:val="both"/>
        <w:rPr>
          <w:rFonts w:ascii="Arial" w:eastAsia="Arial" w:hAnsi="Arial" w:cs="Arial"/>
          <w:sz w:val="22"/>
          <w:szCs w:val="22"/>
        </w:rPr>
      </w:pPr>
    </w:p>
    <w:p w14:paraId="445D9771" w14:textId="31C5F488" w:rsidR="00585292" w:rsidRDefault="00585292" w:rsidP="00585292">
      <w:pPr>
        <w:spacing w:after="100" w:line="244" w:lineRule="auto"/>
        <w:jc w:val="both"/>
        <w:rPr>
          <w:rFonts w:ascii="Arial" w:eastAsia="Arial" w:hAnsi="Arial" w:cs="Arial"/>
          <w:sz w:val="22"/>
          <w:szCs w:val="22"/>
        </w:rPr>
      </w:pPr>
    </w:p>
    <w:p w14:paraId="5AA2635B" w14:textId="77777777" w:rsidR="002F5F2B" w:rsidRPr="002F5F2B" w:rsidRDefault="002F5F2B" w:rsidP="002F5F2B">
      <w:pPr>
        <w:spacing w:after="100" w:line="244" w:lineRule="auto"/>
        <w:ind w:left="360"/>
        <w:jc w:val="both"/>
        <w:rPr>
          <w:rFonts w:ascii="Arial" w:eastAsia="Arial" w:hAnsi="Arial" w:cs="Arial"/>
          <w:sz w:val="22"/>
          <w:szCs w:val="22"/>
        </w:rPr>
      </w:pPr>
    </w:p>
    <w:p w14:paraId="5CAE0BCE" w14:textId="6E0DB28F" w:rsidR="002B367F" w:rsidRDefault="002B367F" w:rsidP="002B367F">
      <w:pPr>
        <w:pStyle w:val="Prrafodelista"/>
        <w:numPr>
          <w:ilvl w:val="0"/>
          <w:numId w:val="28"/>
        </w:numPr>
        <w:spacing w:after="100" w:line="244" w:lineRule="auto"/>
        <w:jc w:val="both"/>
        <w:rPr>
          <w:rFonts w:ascii="Arial" w:eastAsia="Arial" w:hAnsi="Arial" w:cs="Arial"/>
          <w:sz w:val="22"/>
          <w:szCs w:val="22"/>
        </w:rPr>
      </w:pPr>
      <w:r w:rsidRPr="002B367F">
        <w:rPr>
          <w:rFonts w:ascii="Arial" w:eastAsia="Arial" w:hAnsi="Arial" w:cs="Arial"/>
          <w:sz w:val="22"/>
          <w:szCs w:val="22"/>
        </w:rPr>
        <w:t>Conciliación de los Flujos de Efectivo.</w:t>
      </w:r>
    </w:p>
    <w:p w14:paraId="072DE446" w14:textId="77777777" w:rsidR="000355EB" w:rsidRPr="000355EB" w:rsidRDefault="000355EB" w:rsidP="000355EB">
      <w:pPr>
        <w:spacing w:after="100" w:line="244" w:lineRule="auto"/>
        <w:jc w:val="both"/>
        <w:rPr>
          <w:rFonts w:ascii="Arial" w:eastAsia="Arial" w:hAnsi="Arial" w:cs="Arial"/>
          <w:sz w:val="22"/>
          <w:szCs w:val="22"/>
        </w:rPr>
      </w:pPr>
    </w:p>
    <w:tbl>
      <w:tblPr>
        <w:tblpPr w:leftFromText="141" w:rightFromText="141" w:vertAnchor="text" w:horzAnchor="margin" w:tblpXSpec="center" w:tblpY="86"/>
        <w:tblW w:w="9412" w:type="dxa"/>
        <w:tblCellMar>
          <w:left w:w="70" w:type="dxa"/>
          <w:right w:w="70" w:type="dxa"/>
        </w:tblCellMar>
        <w:tblLook w:val="04A0" w:firstRow="1" w:lastRow="0" w:firstColumn="1" w:lastColumn="0" w:noHBand="0" w:noVBand="1"/>
      </w:tblPr>
      <w:tblGrid>
        <w:gridCol w:w="5320"/>
        <w:gridCol w:w="2046"/>
        <w:gridCol w:w="2046"/>
      </w:tblGrid>
      <w:tr w:rsidR="00886131" w14:paraId="1CD786B5" w14:textId="77777777" w:rsidTr="00886131">
        <w:trPr>
          <w:trHeight w:val="240"/>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71D283B5" w14:textId="77777777" w:rsidR="00886131" w:rsidRDefault="00886131" w:rsidP="00886131">
            <w:pPr>
              <w:rPr>
                <w:rFonts w:ascii="Arial" w:hAnsi="Arial" w:cs="Arial"/>
                <w:color w:val="000000"/>
                <w:sz w:val="18"/>
                <w:szCs w:val="18"/>
              </w:rPr>
            </w:pPr>
            <w:r>
              <w:rPr>
                <w:rFonts w:ascii="Arial" w:hAnsi="Arial" w:cs="Arial"/>
                <w:color w:val="000000"/>
                <w:sz w:val="18"/>
                <w:szCs w:val="18"/>
              </w:rPr>
              <w:t> </w:t>
            </w:r>
          </w:p>
        </w:tc>
        <w:tc>
          <w:tcPr>
            <w:tcW w:w="2046" w:type="dxa"/>
            <w:tcBorders>
              <w:top w:val="single" w:sz="4" w:space="0" w:color="auto"/>
              <w:left w:val="nil"/>
              <w:bottom w:val="single" w:sz="4" w:space="0" w:color="auto"/>
              <w:right w:val="single" w:sz="4" w:space="0" w:color="auto"/>
            </w:tcBorders>
          </w:tcPr>
          <w:p w14:paraId="3413BD67" w14:textId="77777777" w:rsidR="00886131" w:rsidRDefault="00886131" w:rsidP="00886131">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20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55DBA0" w14:textId="77777777" w:rsidR="00886131" w:rsidRDefault="00886131" w:rsidP="00886131">
            <w:pPr>
              <w:jc w:val="center"/>
              <w:rPr>
                <w:rFonts w:ascii="Arial" w:hAnsi="Arial" w:cs="Arial"/>
                <w:b/>
                <w:bCs/>
                <w:color w:val="000000"/>
                <w:sz w:val="18"/>
                <w:szCs w:val="18"/>
              </w:rPr>
            </w:pPr>
            <w:r>
              <w:rPr>
                <w:rFonts w:ascii="Arial" w:hAnsi="Arial" w:cs="Arial"/>
                <w:b/>
                <w:bCs/>
                <w:color w:val="000000"/>
                <w:sz w:val="18"/>
                <w:szCs w:val="18"/>
              </w:rPr>
              <w:t>2020</w:t>
            </w:r>
          </w:p>
        </w:tc>
      </w:tr>
      <w:tr w:rsidR="00886131" w14:paraId="310EC65D" w14:textId="77777777" w:rsidTr="00886131">
        <w:trPr>
          <w:trHeight w:val="240"/>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135791B8" w14:textId="77777777" w:rsidR="00886131" w:rsidRDefault="00886131" w:rsidP="00886131">
            <w:pPr>
              <w:rPr>
                <w:rFonts w:ascii="Arial" w:hAnsi="Arial" w:cs="Arial"/>
                <w:color w:val="000000"/>
                <w:sz w:val="18"/>
                <w:szCs w:val="18"/>
              </w:rPr>
            </w:pPr>
            <w:r>
              <w:rPr>
                <w:rFonts w:ascii="Arial" w:hAnsi="Arial" w:cs="Arial"/>
                <w:b/>
                <w:bCs/>
                <w:sz w:val="18"/>
                <w:szCs w:val="18"/>
              </w:rPr>
              <w:t>Ahorro/Desahorro del Ejercicio</w:t>
            </w:r>
          </w:p>
        </w:tc>
        <w:tc>
          <w:tcPr>
            <w:tcW w:w="2046" w:type="dxa"/>
            <w:tcBorders>
              <w:top w:val="single" w:sz="4" w:space="0" w:color="auto"/>
              <w:left w:val="nil"/>
              <w:bottom w:val="single" w:sz="4" w:space="0" w:color="auto"/>
              <w:right w:val="single" w:sz="4" w:space="0" w:color="auto"/>
            </w:tcBorders>
          </w:tcPr>
          <w:p w14:paraId="217DE9A8" w14:textId="7F7B11D1" w:rsidR="00886131" w:rsidRPr="00FB6666" w:rsidRDefault="00492258" w:rsidP="00886131">
            <w:pPr>
              <w:jc w:val="right"/>
              <w:rPr>
                <w:rFonts w:ascii="Arial" w:hAnsi="Arial" w:cs="Arial"/>
                <w:b/>
                <w:bCs/>
                <w:sz w:val="18"/>
                <w:szCs w:val="18"/>
              </w:rPr>
            </w:pPr>
            <w:r w:rsidRPr="00492258">
              <w:rPr>
                <w:rFonts w:ascii="Arial" w:hAnsi="Arial" w:cs="Arial"/>
                <w:b/>
                <w:color w:val="000000"/>
                <w:sz w:val="18"/>
                <w:szCs w:val="18"/>
              </w:rPr>
              <w:t>-8,626,167.17</w:t>
            </w: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76799324" w14:textId="77777777" w:rsidR="00886131" w:rsidRDefault="00886131" w:rsidP="00886131">
            <w:pPr>
              <w:jc w:val="right"/>
              <w:rPr>
                <w:rFonts w:ascii="Arial" w:hAnsi="Arial" w:cs="Arial"/>
                <w:b/>
                <w:bCs/>
                <w:sz w:val="18"/>
                <w:szCs w:val="18"/>
              </w:rPr>
            </w:pPr>
            <w:r>
              <w:rPr>
                <w:rFonts w:ascii="Arial" w:hAnsi="Arial" w:cs="Arial"/>
                <w:b/>
                <w:bCs/>
                <w:sz w:val="18"/>
                <w:szCs w:val="18"/>
              </w:rPr>
              <w:t xml:space="preserve">$ </w:t>
            </w:r>
            <w:r w:rsidRPr="002F5238">
              <w:rPr>
                <w:rFonts w:ascii="Arial" w:hAnsi="Arial" w:cs="Arial"/>
                <w:b/>
                <w:bCs/>
                <w:sz w:val="18"/>
                <w:szCs w:val="18"/>
              </w:rPr>
              <w:t>2,256,553.95</w:t>
            </w:r>
          </w:p>
        </w:tc>
      </w:tr>
      <w:tr w:rsidR="00886131" w14:paraId="02F79755" w14:textId="77777777" w:rsidTr="00886131">
        <w:trPr>
          <w:trHeight w:val="240"/>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1EDCA20C" w14:textId="77777777" w:rsidR="00886131" w:rsidRPr="003E66F3" w:rsidRDefault="00886131" w:rsidP="00886131">
            <w:pPr>
              <w:rPr>
                <w:rFonts w:ascii="Arial" w:hAnsi="Arial" w:cs="Arial"/>
                <w:b/>
                <w:color w:val="000000"/>
                <w:sz w:val="18"/>
                <w:szCs w:val="18"/>
              </w:rPr>
            </w:pPr>
            <w:r w:rsidRPr="003E66F3">
              <w:rPr>
                <w:rFonts w:ascii="Arial" w:hAnsi="Arial" w:cs="Arial"/>
                <w:b/>
                <w:i/>
                <w:iCs/>
                <w:sz w:val="18"/>
                <w:szCs w:val="18"/>
              </w:rPr>
              <w:t>(+) Origen de los recursos:</w:t>
            </w:r>
          </w:p>
        </w:tc>
        <w:tc>
          <w:tcPr>
            <w:tcW w:w="2046" w:type="dxa"/>
            <w:tcBorders>
              <w:top w:val="single" w:sz="4" w:space="0" w:color="auto"/>
              <w:left w:val="nil"/>
              <w:bottom w:val="single" w:sz="4" w:space="0" w:color="auto"/>
              <w:right w:val="single" w:sz="4" w:space="0" w:color="auto"/>
            </w:tcBorders>
          </w:tcPr>
          <w:p w14:paraId="11416C0C" w14:textId="77777777" w:rsidR="00886131" w:rsidRDefault="00886131" w:rsidP="00886131">
            <w:pPr>
              <w:jc w:val="right"/>
              <w:rPr>
                <w:rFonts w:ascii="Arial" w:hAnsi="Arial" w:cs="Arial"/>
                <w:color w:val="000000"/>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15DAB8FE" w14:textId="77777777" w:rsidR="00886131" w:rsidRDefault="00886131" w:rsidP="00886131">
            <w:pPr>
              <w:jc w:val="right"/>
              <w:rPr>
                <w:rFonts w:ascii="Arial" w:hAnsi="Arial" w:cs="Arial"/>
                <w:color w:val="000000"/>
                <w:sz w:val="18"/>
                <w:szCs w:val="18"/>
              </w:rPr>
            </w:pPr>
            <w:r>
              <w:rPr>
                <w:rFonts w:ascii="Arial" w:hAnsi="Arial" w:cs="Arial"/>
                <w:color w:val="000000"/>
                <w:sz w:val="18"/>
                <w:szCs w:val="18"/>
              </w:rPr>
              <w:t> </w:t>
            </w:r>
          </w:p>
        </w:tc>
      </w:tr>
      <w:tr w:rsidR="00886131" w14:paraId="00886BDA" w14:textId="77777777" w:rsidTr="00886131">
        <w:trPr>
          <w:trHeight w:val="240"/>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6F754E0D" w14:textId="77777777" w:rsidR="00886131" w:rsidRDefault="00886131" w:rsidP="00886131">
            <w:pPr>
              <w:rPr>
                <w:rFonts w:ascii="Arial" w:hAnsi="Arial" w:cs="Arial"/>
                <w:sz w:val="18"/>
                <w:szCs w:val="18"/>
              </w:rPr>
            </w:pPr>
            <w:r>
              <w:rPr>
                <w:rFonts w:ascii="Arial" w:hAnsi="Arial" w:cs="Arial"/>
                <w:sz w:val="18"/>
                <w:szCs w:val="18"/>
              </w:rPr>
              <w:t>Disminución en derechos a recibir efectivo o equivalentes</w:t>
            </w:r>
          </w:p>
        </w:tc>
        <w:tc>
          <w:tcPr>
            <w:tcW w:w="2046" w:type="dxa"/>
            <w:tcBorders>
              <w:top w:val="single" w:sz="4" w:space="0" w:color="auto"/>
              <w:left w:val="nil"/>
              <w:bottom w:val="single" w:sz="4" w:space="0" w:color="auto"/>
              <w:right w:val="single" w:sz="4" w:space="0" w:color="auto"/>
            </w:tcBorders>
          </w:tcPr>
          <w:p w14:paraId="02402F15" w14:textId="77777777" w:rsidR="00886131" w:rsidRPr="002F5238" w:rsidRDefault="00886131" w:rsidP="00886131">
            <w:pPr>
              <w:jc w:val="right"/>
              <w:rPr>
                <w:rFonts w:ascii="Arial" w:hAnsi="Arial" w:cs="Arial"/>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735AE176" w14:textId="77777777" w:rsidR="00886131" w:rsidRDefault="00886131" w:rsidP="00886131">
            <w:pPr>
              <w:jc w:val="right"/>
              <w:rPr>
                <w:rFonts w:ascii="Arial" w:hAnsi="Arial" w:cs="Arial"/>
                <w:sz w:val="18"/>
                <w:szCs w:val="18"/>
              </w:rPr>
            </w:pPr>
            <w:r w:rsidRPr="002F5238">
              <w:rPr>
                <w:rFonts w:ascii="Arial" w:hAnsi="Arial" w:cs="Arial"/>
                <w:sz w:val="18"/>
                <w:szCs w:val="18"/>
              </w:rPr>
              <w:t>48</w:t>
            </w:r>
            <w:r>
              <w:rPr>
                <w:rFonts w:ascii="Arial" w:hAnsi="Arial" w:cs="Arial"/>
                <w:sz w:val="18"/>
                <w:szCs w:val="18"/>
              </w:rPr>
              <w:t>,</w:t>
            </w:r>
            <w:r w:rsidRPr="002F5238">
              <w:rPr>
                <w:rFonts w:ascii="Arial" w:hAnsi="Arial" w:cs="Arial"/>
                <w:sz w:val="18"/>
                <w:szCs w:val="18"/>
              </w:rPr>
              <w:t>526.57</w:t>
            </w:r>
            <w:r>
              <w:rPr>
                <w:rFonts w:ascii="Arial" w:hAnsi="Arial" w:cs="Arial"/>
                <w:sz w:val="18"/>
                <w:szCs w:val="18"/>
              </w:rPr>
              <w:t> </w:t>
            </w:r>
          </w:p>
        </w:tc>
      </w:tr>
      <w:tr w:rsidR="001C3BB9" w14:paraId="477B65B0" w14:textId="77777777" w:rsidTr="00886131">
        <w:trPr>
          <w:trHeight w:val="240"/>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6BCEF717" w14:textId="408BE816" w:rsidR="001C3BB9" w:rsidRDefault="001C3BB9" w:rsidP="001C3BB9">
            <w:pPr>
              <w:rPr>
                <w:rFonts w:ascii="Arial" w:hAnsi="Arial" w:cs="Arial"/>
                <w:sz w:val="18"/>
                <w:szCs w:val="18"/>
              </w:rPr>
            </w:pPr>
            <w:r>
              <w:rPr>
                <w:rFonts w:ascii="Arial" w:hAnsi="Arial" w:cs="Arial"/>
                <w:sz w:val="18"/>
                <w:szCs w:val="18"/>
              </w:rPr>
              <w:t>Disminución de activos</w:t>
            </w:r>
            <w:r w:rsidR="00333C2D">
              <w:rPr>
                <w:rFonts w:ascii="Arial" w:hAnsi="Arial" w:cs="Arial"/>
                <w:sz w:val="18"/>
                <w:szCs w:val="18"/>
              </w:rPr>
              <w:t xml:space="preserve"> intangibles</w:t>
            </w:r>
          </w:p>
        </w:tc>
        <w:tc>
          <w:tcPr>
            <w:tcW w:w="2046" w:type="dxa"/>
            <w:tcBorders>
              <w:top w:val="single" w:sz="4" w:space="0" w:color="auto"/>
              <w:left w:val="nil"/>
              <w:bottom w:val="single" w:sz="4" w:space="0" w:color="auto"/>
              <w:right w:val="single" w:sz="4" w:space="0" w:color="auto"/>
            </w:tcBorders>
          </w:tcPr>
          <w:p w14:paraId="7DEA2A68" w14:textId="01B11AD0" w:rsidR="001C3BB9" w:rsidRPr="002F5238" w:rsidRDefault="001C3BB9" w:rsidP="001C3BB9">
            <w:pPr>
              <w:jc w:val="right"/>
              <w:rPr>
                <w:rFonts w:ascii="Arial" w:hAnsi="Arial" w:cs="Arial"/>
                <w:sz w:val="18"/>
                <w:szCs w:val="18"/>
              </w:rPr>
            </w:pPr>
            <w:r w:rsidRPr="00492258">
              <w:rPr>
                <w:rFonts w:ascii="Arial" w:hAnsi="Arial" w:cs="Arial"/>
                <w:sz w:val="18"/>
                <w:szCs w:val="18"/>
              </w:rPr>
              <w:t>70</w:t>
            </w:r>
            <w:r>
              <w:rPr>
                <w:rFonts w:ascii="Arial" w:hAnsi="Arial" w:cs="Arial"/>
                <w:sz w:val="18"/>
                <w:szCs w:val="18"/>
              </w:rPr>
              <w:t>,</w:t>
            </w:r>
            <w:r w:rsidRPr="00492258">
              <w:rPr>
                <w:rFonts w:ascii="Arial" w:hAnsi="Arial" w:cs="Arial"/>
                <w:sz w:val="18"/>
                <w:szCs w:val="18"/>
              </w:rPr>
              <w:t>954</w:t>
            </w:r>
            <w:r>
              <w:rPr>
                <w:rFonts w:ascii="Arial" w:hAnsi="Arial" w:cs="Arial"/>
                <w:sz w:val="18"/>
                <w:szCs w:val="18"/>
              </w:rPr>
              <w:t>.00</w:t>
            </w:r>
          </w:p>
        </w:tc>
        <w:tc>
          <w:tcPr>
            <w:tcW w:w="2046" w:type="dxa"/>
            <w:tcBorders>
              <w:top w:val="single" w:sz="4" w:space="0" w:color="auto"/>
              <w:left w:val="single" w:sz="4" w:space="0" w:color="auto"/>
              <w:bottom w:val="single" w:sz="4" w:space="0" w:color="auto"/>
              <w:right w:val="single" w:sz="4" w:space="0" w:color="000000"/>
            </w:tcBorders>
            <w:shd w:val="clear" w:color="auto" w:fill="auto"/>
          </w:tcPr>
          <w:p w14:paraId="1B69DE21" w14:textId="77777777" w:rsidR="001C3BB9" w:rsidRPr="002F5238" w:rsidRDefault="001C3BB9" w:rsidP="001C3BB9">
            <w:pPr>
              <w:jc w:val="right"/>
              <w:rPr>
                <w:rFonts w:ascii="Arial" w:hAnsi="Arial" w:cs="Arial"/>
                <w:sz w:val="18"/>
                <w:szCs w:val="18"/>
              </w:rPr>
            </w:pPr>
          </w:p>
        </w:tc>
      </w:tr>
      <w:tr w:rsidR="001C3BB9" w14:paraId="1416FBE4" w14:textId="77777777" w:rsidTr="00886131">
        <w:trPr>
          <w:trHeight w:val="240"/>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0C9E37AE" w14:textId="7F68D81A" w:rsidR="001C3BB9" w:rsidRDefault="001C3BB9" w:rsidP="001C3BB9">
            <w:pPr>
              <w:rPr>
                <w:rFonts w:ascii="Arial" w:hAnsi="Arial" w:cs="Arial"/>
                <w:sz w:val="18"/>
                <w:szCs w:val="18"/>
              </w:rPr>
            </w:pPr>
            <w:r>
              <w:rPr>
                <w:rFonts w:ascii="Arial" w:hAnsi="Arial" w:cs="Arial"/>
                <w:sz w:val="18"/>
                <w:szCs w:val="18"/>
              </w:rPr>
              <w:t>Depreciación, amortización</w:t>
            </w:r>
          </w:p>
        </w:tc>
        <w:tc>
          <w:tcPr>
            <w:tcW w:w="2046" w:type="dxa"/>
            <w:tcBorders>
              <w:top w:val="single" w:sz="4" w:space="0" w:color="auto"/>
              <w:left w:val="nil"/>
              <w:bottom w:val="single" w:sz="4" w:space="0" w:color="auto"/>
              <w:right w:val="single" w:sz="4" w:space="0" w:color="auto"/>
            </w:tcBorders>
          </w:tcPr>
          <w:p w14:paraId="2CCACB81" w14:textId="7A6AB073" w:rsidR="001C3BB9" w:rsidRPr="00B854AC" w:rsidRDefault="001C3BB9" w:rsidP="001C3BB9">
            <w:pPr>
              <w:jc w:val="right"/>
              <w:rPr>
                <w:rFonts w:ascii="Arial" w:hAnsi="Arial" w:cs="Arial"/>
                <w:sz w:val="18"/>
                <w:szCs w:val="18"/>
              </w:rPr>
            </w:pPr>
            <w:r w:rsidRPr="00492258">
              <w:rPr>
                <w:rFonts w:ascii="Arial" w:hAnsi="Arial" w:cs="Arial"/>
                <w:sz w:val="18"/>
                <w:szCs w:val="18"/>
              </w:rPr>
              <w:t>110</w:t>
            </w:r>
            <w:r>
              <w:rPr>
                <w:rFonts w:ascii="Arial" w:hAnsi="Arial" w:cs="Arial"/>
                <w:sz w:val="18"/>
                <w:szCs w:val="18"/>
              </w:rPr>
              <w:t>,</w:t>
            </w:r>
            <w:r w:rsidRPr="00492258">
              <w:rPr>
                <w:rFonts w:ascii="Arial" w:hAnsi="Arial" w:cs="Arial"/>
                <w:sz w:val="18"/>
                <w:szCs w:val="18"/>
              </w:rPr>
              <w:t>838.76</w:t>
            </w:r>
          </w:p>
        </w:tc>
        <w:tc>
          <w:tcPr>
            <w:tcW w:w="2046" w:type="dxa"/>
            <w:tcBorders>
              <w:top w:val="single" w:sz="4" w:space="0" w:color="auto"/>
              <w:left w:val="single" w:sz="4" w:space="0" w:color="auto"/>
              <w:bottom w:val="single" w:sz="4" w:space="0" w:color="auto"/>
              <w:right w:val="single" w:sz="4" w:space="0" w:color="000000"/>
            </w:tcBorders>
            <w:shd w:val="clear" w:color="auto" w:fill="auto"/>
          </w:tcPr>
          <w:p w14:paraId="7AEDE92A" w14:textId="77777777" w:rsidR="001C3BB9" w:rsidRDefault="001C3BB9" w:rsidP="001C3BB9">
            <w:pPr>
              <w:jc w:val="right"/>
              <w:rPr>
                <w:rFonts w:ascii="Arial" w:hAnsi="Arial" w:cs="Arial"/>
                <w:sz w:val="18"/>
                <w:szCs w:val="18"/>
              </w:rPr>
            </w:pPr>
            <w:r w:rsidRPr="00B854AC">
              <w:rPr>
                <w:rFonts w:ascii="Arial" w:hAnsi="Arial" w:cs="Arial"/>
                <w:sz w:val="18"/>
                <w:szCs w:val="18"/>
              </w:rPr>
              <w:t>180,592.19</w:t>
            </w:r>
          </w:p>
        </w:tc>
      </w:tr>
      <w:tr w:rsidR="001C3BB9" w14:paraId="50048CFB" w14:textId="77777777" w:rsidTr="00886131">
        <w:trPr>
          <w:trHeight w:val="240"/>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50CA0CDB" w14:textId="77777777" w:rsidR="001C3BB9" w:rsidRDefault="001C3BB9" w:rsidP="001C3BB9">
            <w:pPr>
              <w:rPr>
                <w:rFonts w:ascii="Arial" w:hAnsi="Arial" w:cs="Arial"/>
                <w:sz w:val="18"/>
                <w:szCs w:val="18"/>
              </w:rPr>
            </w:pPr>
            <w:r>
              <w:rPr>
                <w:rFonts w:ascii="Arial" w:hAnsi="Arial" w:cs="Arial"/>
                <w:sz w:val="18"/>
                <w:szCs w:val="18"/>
              </w:rPr>
              <w:t>Incremento en cuentas por pagar a C.P.</w:t>
            </w:r>
          </w:p>
        </w:tc>
        <w:tc>
          <w:tcPr>
            <w:tcW w:w="2046" w:type="dxa"/>
            <w:tcBorders>
              <w:top w:val="single" w:sz="4" w:space="0" w:color="auto"/>
              <w:left w:val="nil"/>
              <w:bottom w:val="single" w:sz="4" w:space="0" w:color="auto"/>
              <w:right w:val="single" w:sz="4" w:space="0" w:color="auto"/>
            </w:tcBorders>
          </w:tcPr>
          <w:p w14:paraId="725BFBC8" w14:textId="243AE37B" w:rsidR="001C3BB9" w:rsidRDefault="001C3BB9" w:rsidP="001C3BB9">
            <w:pPr>
              <w:jc w:val="right"/>
              <w:rPr>
                <w:rFonts w:ascii="Arial" w:hAnsi="Arial" w:cs="Arial"/>
                <w:sz w:val="18"/>
                <w:szCs w:val="18"/>
              </w:rPr>
            </w:pPr>
            <w:r w:rsidRPr="00CC7B23">
              <w:rPr>
                <w:rFonts w:ascii="Arial" w:hAnsi="Arial" w:cs="Arial"/>
                <w:sz w:val="18"/>
                <w:szCs w:val="18"/>
              </w:rPr>
              <w:t>1,492,030.78</w:t>
            </w:r>
          </w:p>
        </w:tc>
        <w:tc>
          <w:tcPr>
            <w:tcW w:w="2046" w:type="dxa"/>
            <w:tcBorders>
              <w:top w:val="single" w:sz="4" w:space="0" w:color="auto"/>
              <w:left w:val="single" w:sz="4" w:space="0" w:color="auto"/>
              <w:bottom w:val="single" w:sz="4" w:space="0" w:color="auto"/>
              <w:right w:val="single" w:sz="4" w:space="0" w:color="000000"/>
            </w:tcBorders>
            <w:shd w:val="clear" w:color="auto" w:fill="auto"/>
          </w:tcPr>
          <w:p w14:paraId="4DD719C6" w14:textId="77777777" w:rsidR="001C3BB9" w:rsidRDefault="001C3BB9" w:rsidP="001C3BB9">
            <w:pPr>
              <w:jc w:val="right"/>
              <w:rPr>
                <w:rFonts w:ascii="Arial" w:hAnsi="Arial" w:cs="Arial"/>
                <w:sz w:val="18"/>
                <w:szCs w:val="18"/>
              </w:rPr>
            </w:pPr>
          </w:p>
        </w:tc>
      </w:tr>
      <w:tr w:rsidR="001C3BB9" w14:paraId="3DE120A3" w14:textId="77777777" w:rsidTr="00886131">
        <w:trPr>
          <w:trHeight w:val="240"/>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59A16108" w14:textId="77777777" w:rsidR="001C3BB9" w:rsidRPr="003E66F3" w:rsidRDefault="001C3BB9" w:rsidP="001C3BB9">
            <w:pPr>
              <w:rPr>
                <w:rFonts w:ascii="Arial" w:hAnsi="Arial" w:cs="Arial"/>
                <w:b/>
                <w:sz w:val="18"/>
                <w:szCs w:val="18"/>
              </w:rPr>
            </w:pPr>
            <w:r w:rsidRPr="003E66F3">
              <w:rPr>
                <w:rFonts w:ascii="Arial" w:hAnsi="Arial" w:cs="Arial"/>
                <w:b/>
                <w:i/>
                <w:iCs/>
                <w:sz w:val="18"/>
                <w:szCs w:val="18"/>
              </w:rPr>
              <w:t>(-) Aplicación de los recursos:</w:t>
            </w:r>
          </w:p>
        </w:tc>
        <w:tc>
          <w:tcPr>
            <w:tcW w:w="2046" w:type="dxa"/>
            <w:tcBorders>
              <w:top w:val="single" w:sz="4" w:space="0" w:color="auto"/>
              <w:left w:val="nil"/>
              <w:bottom w:val="single" w:sz="4" w:space="0" w:color="auto"/>
              <w:right w:val="single" w:sz="4" w:space="0" w:color="auto"/>
            </w:tcBorders>
          </w:tcPr>
          <w:p w14:paraId="1F1466AC" w14:textId="77777777" w:rsidR="001C3BB9" w:rsidRDefault="001C3BB9" w:rsidP="001C3BB9">
            <w:pPr>
              <w:jc w:val="right"/>
              <w:rPr>
                <w:rFonts w:ascii="Arial" w:hAnsi="Arial" w:cs="Arial"/>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6CB38423" w14:textId="77777777" w:rsidR="001C3BB9" w:rsidRDefault="001C3BB9" w:rsidP="001C3BB9">
            <w:pPr>
              <w:jc w:val="right"/>
              <w:rPr>
                <w:rFonts w:ascii="Arial" w:hAnsi="Arial" w:cs="Arial"/>
                <w:sz w:val="18"/>
                <w:szCs w:val="18"/>
              </w:rPr>
            </w:pPr>
            <w:r>
              <w:rPr>
                <w:rFonts w:ascii="Arial" w:hAnsi="Arial" w:cs="Arial"/>
                <w:sz w:val="18"/>
                <w:szCs w:val="18"/>
              </w:rPr>
              <w:t> </w:t>
            </w:r>
          </w:p>
        </w:tc>
      </w:tr>
      <w:tr w:rsidR="001C3BB9" w14:paraId="4D8A8339" w14:textId="77777777" w:rsidTr="00886131">
        <w:trPr>
          <w:trHeight w:val="240"/>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00ADD2AD" w14:textId="77777777" w:rsidR="001C3BB9" w:rsidRDefault="001C3BB9" w:rsidP="001C3BB9">
            <w:pPr>
              <w:rPr>
                <w:rFonts w:ascii="Arial" w:hAnsi="Arial" w:cs="Arial"/>
                <w:sz w:val="18"/>
                <w:szCs w:val="18"/>
              </w:rPr>
            </w:pPr>
            <w:r>
              <w:rPr>
                <w:rFonts w:ascii="Arial" w:hAnsi="Arial" w:cs="Arial"/>
                <w:sz w:val="18"/>
                <w:szCs w:val="18"/>
              </w:rPr>
              <w:t>Incrementos en bienes muebles</w:t>
            </w:r>
          </w:p>
        </w:tc>
        <w:tc>
          <w:tcPr>
            <w:tcW w:w="2046" w:type="dxa"/>
            <w:tcBorders>
              <w:top w:val="single" w:sz="4" w:space="0" w:color="auto"/>
              <w:left w:val="nil"/>
              <w:bottom w:val="single" w:sz="4" w:space="0" w:color="auto"/>
              <w:right w:val="single" w:sz="4" w:space="0" w:color="auto"/>
            </w:tcBorders>
          </w:tcPr>
          <w:p w14:paraId="2777F8F0" w14:textId="77777777" w:rsidR="001C3BB9" w:rsidRDefault="001C3BB9" w:rsidP="001C3BB9">
            <w:pPr>
              <w:jc w:val="right"/>
              <w:rPr>
                <w:rFonts w:ascii="Arial" w:hAnsi="Arial" w:cs="Arial"/>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4095CA9B" w14:textId="77777777" w:rsidR="001C3BB9" w:rsidRDefault="001C3BB9" w:rsidP="001C3BB9">
            <w:pPr>
              <w:jc w:val="right"/>
              <w:rPr>
                <w:rFonts w:ascii="Arial" w:hAnsi="Arial" w:cs="Arial"/>
                <w:sz w:val="18"/>
                <w:szCs w:val="18"/>
              </w:rPr>
            </w:pPr>
            <w:r>
              <w:rPr>
                <w:rFonts w:ascii="Arial" w:hAnsi="Arial" w:cs="Arial"/>
                <w:sz w:val="18"/>
                <w:szCs w:val="18"/>
              </w:rPr>
              <w:t>1,199.00 </w:t>
            </w:r>
          </w:p>
        </w:tc>
      </w:tr>
      <w:tr w:rsidR="001C3BB9" w14:paraId="4EA4B383" w14:textId="77777777" w:rsidTr="00886131">
        <w:trPr>
          <w:trHeight w:val="240"/>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55D8FADF" w14:textId="77777777" w:rsidR="001C3BB9" w:rsidRDefault="001C3BB9" w:rsidP="001C3BB9">
            <w:pPr>
              <w:rPr>
                <w:rFonts w:ascii="Arial" w:hAnsi="Arial" w:cs="Arial"/>
                <w:sz w:val="18"/>
                <w:szCs w:val="18"/>
              </w:rPr>
            </w:pPr>
            <w:r>
              <w:rPr>
                <w:rFonts w:ascii="Arial" w:hAnsi="Arial" w:cs="Arial"/>
                <w:sz w:val="18"/>
                <w:szCs w:val="18"/>
              </w:rPr>
              <w:t>Incremento en activos intangibles</w:t>
            </w:r>
          </w:p>
        </w:tc>
        <w:tc>
          <w:tcPr>
            <w:tcW w:w="2046" w:type="dxa"/>
            <w:tcBorders>
              <w:top w:val="single" w:sz="4" w:space="0" w:color="auto"/>
              <w:left w:val="nil"/>
              <w:bottom w:val="single" w:sz="4" w:space="0" w:color="auto"/>
              <w:right w:val="single" w:sz="4" w:space="0" w:color="auto"/>
            </w:tcBorders>
          </w:tcPr>
          <w:p w14:paraId="001D1CB3" w14:textId="77777777" w:rsidR="001C3BB9" w:rsidRPr="00F16C13" w:rsidRDefault="001C3BB9" w:rsidP="001C3BB9">
            <w:pPr>
              <w:jc w:val="right"/>
              <w:rPr>
                <w:rFonts w:ascii="Arial" w:hAnsi="Arial" w:cs="Arial"/>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vAlign w:val="center"/>
          </w:tcPr>
          <w:p w14:paraId="77E2B0C7" w14:textId="77777777" w:rsidR="001C3BB9" w:rsidRDefault="001C3BB9" w:rsidP="001C3BB9">
            <w:pPr>
              <w:jc w:val="right"/>
              <w:rPr>
                <w:rFonts w:ascii="Arial" w:hAnsi="Arial" w:cs="Arial"/>
                <w:sz w:val="18"/>
                <w:szCs w:val="18"/>
              </w:rPr>
            </w:pPr>
            <w:r w:rsidRPr="00F16C13">
              <w:rPr>
                <w:rFonts w:ascii="Arial" w:hAnsi="Arial" w:cs="Arial"/>
                <w:sz w:val="18"/>
                <w:szCs w:val="18"/>
              </w:rPr>
              <w:t>77,320.17</w:t>
            </w:r>
          </w:p>
        </w:tc>
      </w:tr>
      <w:tr w:rsidR="001C3BB9" w14:paraId="655866B7" w14:textId="77777777" w:rsidTr="00886131">
        <w:trPr>
          <w:trHeight w:val="240"/>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1F877C23" w14:textId="77777777" w:rsidR="001C3BB9" w:rsidRDefault="001C3BB9" w:rsidP="001C3BB9">
            <w:pPr>
              <w:rPr>
                <w:rFonts w:ascii="Arial" w:hAnsi="Arial" w:cs="Arial"/>
                <w:sz w:val="18"/>
                <w:szCs w:val="18"/>
              </w:rPr>
            </w:pPr>
            <w:r>
              <w:rPr>
                <w:rFonts w:ascii="Arial" w:hAnsi="Arial" w:cs="Arial"/>
                <w:sz w:val="18"/>
                <w:szCs w:val="18"/>
              </w:rPr>
              <w:t>Incremento en derechos a recibir efectivo o equivalentes</w:t>
            </w:r>
          </w:p>
        </w:tc>
        <w:tc>
          <w:tcPr>
            <w:tcW w:w="2046" w:type="dxa"/>
            <w:tcBorders>
              <w:top w:val="single" w:sz="4" w:space="0" w:color="auto"/>
              <w:left w:val="nil"/>
              <w:bottom w:val="single" w:sz="4" w:space="0" w:color="auto"/>
              <w:right w:val="single" w:sz="4" w:space="0" w:color="auto"/>
            </w:tcBorders>
          </w:tcPr>
          <w:p w14:paraId="2BB2127F" w14:textId="0CBD2F33" w:rsidR="001C3BB9" w:rsidRPr="00F16C13" w:rsidRDefault="001C3BB9" w:rsidP="001C3BB9">
            <w:pPr>
              <w:jc w:val="right"/>
              <w:rPr>
                <w:rFonts w:ascii="Arial" w:hAnsi="Arial" w:cs="Arial"/>
                <w:sz w:val="18"/>
                <w:szCs w:val="18"/>
              </w:rPr>
            </w:pPr>
            <w:r w:rsidRPr="00492258">
              <w:rPr>
                <w:rFonts w:ascii="Arial" w:hAnsi="Arial" w:cs="Arial"/>
                <w:sz w:val="18"/>
                <w:szCs w:val="18"/>
              </w:rPr>
              <w:t>21</w:t>
            </w:r>
            <w:r>
              <w:rPr>
                <w:rFonts w:ascii="Arial" w:hAnsi="Arial" w:cs="Arial"/>
                <w:sz w:val="18"/>
                <w:szCs w:val="18"/>
              </w:rPr>
              <w:t>,</w:t>
            </w:r>
            <w:r w:rsidRPr="00492258">
              <w:rPr>
                <w:rFonts w:ascii="Arial" w:hAnsi="Arial" w:cs="Arial"/>
                <w:sz w:val="18"/>
                <w:szCs w:val="18"/>
              </w:rPr>
              <w:t>543.77</w:t>
            </w:r>
          </w:p>
        </w:tc>
        <w:tc>
          <w:tcPr>
            <w:tcW w:w="2046" w:type="dxa"/>
            <w:tcBorders>
              <w:top w:val="single" w:sz="4" w:space="0" w:color="auto"/>
              <w:left w:val="single" w:sz="4" w:space="0" w:color="auto"/>
              <w:bottom w:val="single" w:sz="4" w:space="0" w:color="auto"/>
              <w:right w:val="single" w:sz="4" w:space="0" w:color="000000"/>
            </w:tcBorders>
            <w:shd w:val="clear" w:color="auto" w:fill="auto"/>
            <w:vAlign w:val="center"/>
          </w:tcPr>
          <w:p w14:paraId="697C6C6C" w14:textId="77777777" w:rsidR="001C3BB9" w:rsidRPr="00F16C13" w:rsidRDefault="001C3BB9" w:rsidP="001C3BB9">
            <w:pPr>
              <w:jc w:val="right"/>
              <w:rPr>
                <w:rFonts w:ascii="Arial" w:hAnsi="Arial" w:cs="Arial"/>
                <w:sz w:val="18"/>
                <w:szCs w:val="18"/>
              </w:rPr>
            </w:pPr>
          </w:p>
        </w:tc>
      </w:tr>
      <w:tr w:rsidR="001C3BB9" w14:paraId="752914E3" w14:textId="77777777" w:rsidTr="00886131">
        <w:trPr>
          <w:trHeight w:val="240"/>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0B696183" w14:textId="77777777" w:rsidR="001C3BB9" w:rsidRDefault="001C3BB9" w:rsidP="001C3BB9">
            <w:pPr>
              <w:rPr>
                <w:rFonts w:ascii="Arial" w:hAnsi="Arial" w:cs="Arial"/>
                <w:sz w:val="18"/>
                <w:szCs w:val="18"/>
              </w:rPr>
            </w:pPr>
            <w:r>
              <w:rPr>
                <w:rFonts w:ascii="Arial" w:hAnsi="Arial" w:cs="Arial"/>
                <w:sz w:val="18"/>
                <w:szCs w:val="18"/>
              </w:rPr>
              <w:t>Disminución en cuentas por pagar a C.P.</w:t>
            </w:r>
          </w:p>
        </w:tc>
        <w:tc>
          <w:tcPr>
            <w:tcW w:w="2046" w:type="dxa"/>
            <w:tcBorders>
              <w:top w:val="single" w:sz="4" w:space="0" w:color="auto"/>
              <w:left w:val="nil"/>
              <w:bottom w:val="single" w:sz="4" w:space="0" w:color="auto"/>
              <w:right w:val="single" w:sz="4" w:space="0" w:color="auto"/>
            </w:tcBorders>
          </w:tcPr>
          <w:p w14:paraId="64CE88B3" w14:textId="77777777" w:rsidR="001C3BB9" w:rsidRPr="002F5238" w:rsidRDefault="001C3BB9" w:rsidP="001C3BB9">
            <w:pPr>
              <w:jc w:val="right"/>
              <w:rPr>
                <w:rFonts w:ascii="Arial" w:hAnsi="Arial" w:cs="Arial"/>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vAlign w:val="center"/>
          </w:tcPr>
          <w:p w14:paraId="625F1803" w14:textId="77777777" w:rsidR="001C3BB9" w:rsidRDefault="001C3BB9" w:rsidP="001C3BB9">
            <w:pPr>
              <w:jc w:val="right"/>
              <w:rPr>
                <w:rFonts w:ascii="Arial" w:hAnsi="Arial" w:cs="Arial"/>
                <w:sz w:val="18"/>
                <w:szCs w:val="18"/>
              </w:rPr>
            </w:pPr>
            <w:r w:rsidRPr="002F5238">
              <w:rPr>
                <w:rFonts w:ascii="Arial" w:hAnsi="Arial" w:cs="Arial"/>
                <w:sz w:val="18"/>
                <w:szCs w:val="18"/>
              </w:rPr>
              <w:t>16</w:t>
            </w:r>
            <w:r>
              <w:rPr>
                <w:rFonts w:ascii="Arial" w:hAnsi="Arial" w:cs="Arial"/>
                <w:sz w:val="18"/>
                <w:szCs w:val="18"/>
              </w:rPr>
              <w:t>,</w:t>
            </w:r>
            <w:r w:rsidRPr="002F5238">
              <w:rPr>
                <w:rFonts w:ascii="Arial" w:hAnsi="Arial" w:cs="Arial"/>
                <w:sz w:val="18"/>
                <w:szCs w:val="18"/>
              </w:rPr>
              <w:t>949.26</w:t>
            </w:r>
          </w:p>
        </w:tc>
      </w:tr>
      <w:tr w:rsidR="001C3BB9" w14:paraId="1EA6B27E" w14:textId="77777777" w:rsidTr="00886131">
        <w:trPr>
          <w:trHeight w:val="240"/>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44133496" w14:textId="77777777" w:rsidR="001C3BB9" w:rsidRPr="003E66F3" w:rsidRDefault="001C3BB9" w:rsidP="001C3BB9">
            <w:pPr>
              <w:rPr>
                <w:rFonts w:ascii="Arial" w:hAnsi="Arial" w:cs="Arial"/>
                <w:b/>
                <w:sz w:val="18"/>
                <w:szCs w:val="18"/>
              </w:rPr>
            </w:pPr>
            <w:r w:rsidRPr="003E66F3">
              <w:rPr>
                <w:rFonts w:ascii="Arial" w:hAnsi="Arial" w:cs="Arial"/>
                <w:b/>
                <w:sz w:val="18"/>
                <w:szCs w:val="18"/>
              </w:rPr>
              <w:t xml:space="preserve">Efectivo, </w:t>
            </w:r>
            <w:proofErr w:type="spellStart"/>
            <w:r w:rsidRPr="003E66F3">
              <w:rPr>
                <w:rFonts w:ascii="Arial" w:hAnsi="Arial" w:cs="Arial"/>
                <w:b/>
                <w:sz w:val="18"/>
                <w:szCs w:val="18"/>
              </w:rPr>
              <w:t>equiv</w:t>
            </w:r>
            <w:proofErr w:type="spellEnd"/>
            <w:r w:rsidRPr="003E66F3">
              <w:rPr>
                <w:rFonts w:ascii="Arial" w:hAnsi="Arial" w:cs="Arial"/>
                <w:b/>
                <w:sz w:val="18"/>
                <w:szCs w:val="18"/>
              </w:rPr>
              <w:t xml:space="preserve">. </w:t>
            </w:r>
            <w:proofErr w:type="spellStart"/>
            <w:r w:rsidRPr="003E66F3">
              <w:rPr>
                <w:rFonts w:ascii="Arial" w:hAnsi="Arial" w:cs="Arial"/>
                <w:b/>
                <w:sz w:val="18"/>
                <w:szCs w:val="18"/>
              </w:rPr>
              <w:t>Efvo</w:t>
            </w:r>
            <w:proofErr w:type="spellEnd"/>
            <w:r w:rsidRPr="003E66F3">
              <w:rPr>
                <w:rFonts w:ascii="Arial" w:hAnsi="Arial" w:cs="Arial"/>
                <w:b/>
                <w:sz w:val="18"/>
                <w:szCs w:val="18"/>
              </w:rPr>
              <w:t>. Inicio de ejercicio</w:t>
            </w:r>
          </w:p>
        </w:tc>
        <w:tc>
          <w:tcPr>
            <w:tcW w:w="2046" w:type="dxa"/>
            <w:tcBorders>
              <w:top w:val="single" w:sz="4" w:space="0" w:color="auto"/>
              <w:left w:val="nil"/>
              <w:bottom w:val="single" w:sz="4" w:space="0" w:color="auto"/>
              <w:right w:val="single" w:sz="4" w:space="0" w:color="auto"/>
            </w:tcBorders>
          </w:tcPr>
          <w:p w14:paraId="2FD53C87" w14:textId="77777777" w:rsidR="001C3BB9" w:rsidRDefault="001C3BB9" w:rsidP="001C3BB9">
            <w:pPr>
              <w:jc w:val="right"/>
              <w:rPr>
                <w:rFonts w:ascii="Arial" w:eastAsia="Arial" w:hAnsi="Arial" w:cs="Arial"/>
                <w:b/>
                <w:sz w:val="18"/>
                <w:szCs w:val="18"/>
              </w:rPr>
            </w:pPr>
            <w:r>
              <w:rPr>
                <w:rFonts w:ascii="Arial" w:eastAsia="Arial" w:hAnsi="Arial" w:cs="Arial"/>
                <w:b/>
                <w:sz w:val="18"/>
                <w:szCs w:val="18"/>
              </w:rPr>
              <w:t xml:space="preserve">$ </w:t>
            </w:r>
            <w:r w:rsidRPr="002F5238">
              <w:rPr>
                <w:rFonts w:ascii="Arial" w:eastAsia="Arial" w:hAnsi="Arial" w:cs="Arial"/>
                <w:b/>
                <w:sz w:val="18"/>
                <w:szCs w:val="18"/>
              </w:rPr>
              <w:t>7,704,172.93</w:t>
            </w: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227FDF50" w14:textId="77777777" w:rsidR="001C3BB9" w:rsidRDefault="001C3BB9" w:rsidP="001C3BB9">
            <w:pPr>
              <w:jc w:val="right"/>
              <w:rPr>
                <w:rFonts w:ascii="Arial" w:hAnsi="Arial" w:cs="Arial"/>
                <w:sz w:val="18"/>
                <w:szCs w:val="18"/>
              </w:rPr>
            </w:pPr>
            <w:r>
              <w:rPr>
                <w:rFonts w:ascii="Arial" w:eastAsia="Arial" w:hAnsi="Arial" w:cs="Arial"/>
                <w:b/>
                <w:sz w:val="18"/>
                <w:szCs w:val="18"/>
              </w:rPr>
              <w:t>$ 5,313,968.65</w:t>
            </w:r>
          </w:p>
        </w:tc>
      </w:tr>
      <w:tr w:rsidR="001C3BB9" w14:paraId="02208112" w14:textId="77777777" w:rsidTr="00886131">
        <w:trPr>
          <w:trHeight w:val="240"/>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7C1A489D" w14:textId="77777777" w:rsidR="001C3BB9" w:rsidRPr="003E66F3" w:rsidRDefault="001C3BB9" w:rsidP="001C3BB9">
            <w:pPr>
              <w:rPr>
                <w:rFonts w:ascii="Arial" w:hAnsi="Arial" w:cs="Arial"/>
                <w:b/>
                <w:sz w:val="18"/>
                <w:szCs w:val="18"/>
              </w:rPr>
            </w:pPr>
            <w:r w:rsidRPr="003E66F3">
              <w:rPr>
                <w:rFonts w:ascii="Arial" w:hAnsi="Arial" w:cs="Arial"/>
                <w:b/>
                <w:sz w:val="18"/>
                <w:szCs w:val="18"/>
              </w:rPr>
              <w:t xml:space="preserve">Efectivo, </w:t>
            </w:r>
            <w:proofErr w:type="spellStart"/>
            <w:r w:rsidRPr="003E66F3">
              <w:rPr>
                <w:rFonts w:ascii="Arial" w:hAnsi="Arial" w:cs="Arial"/>
                <w:b/>
                <w:sz w:val="18"/>
                <w:szCs w:val="18"/>
              </w:rPr>
              <w:t>equiv</w:t>
            </w:r>
            <w:proofErr w:type="spellEnd"/>
            <w:r w:rsidRPr="003E66F3">
              <w:rPr>
                <w:rFonts w:ascii="Arial" w:hAnsi="Arial" w:cs="Arial"/>
                <w:b/>
                <w:sz w:val="18"/>
                <w:szCs w:val="18"/>
              </w:rPr>
              <w:t xml:space="preserve">. </w:t>
            </w:r>
            <w:proofErr w:type="spellStart"/>
            <w:r w:rsidRPr="003E66F3">
              <w:rPr>
                <w:rFonts w:ascii="Arial" w:hAnsi="Arial" w:cs="Arial"/>
                <w:b/>
                <w:sz w:val="18"/>
                <w:szCs w:val="18"/>
              </w:rPr>
              <w:t>Efvo</w:t>
            </w:r>
            <w:proofErr w:type="spellEnd"/>
            <w:r w:rsidRPr="003E66F3">
              <w:rPr>
                <w:rFonts w:ascii="Arial" w:hAnsi="Arial" w:cs="Arial"/>
                <w:b/>
                <w:sz w:val="18"/>
                <w:szCs w:val="18"/>
              </w:rPr>
              <w:t>. Final de ejercicio</w:t>
            </w:r>
          </w:p>
        </w:tc>
        <w:tc>
          <w:tcPr>
            <w:tcW w:w="2046" w:type="dxa"/>
            <w:tcBorders>
              <w:top w:val="single" w:sz="4" w:space="0" w:color="auto"/>
              <w:left w:val="nil"/>
              <w:bottom w:val="single" w:sz="4" w:space="0" w:color="auto"/>
              <w:right w:val="single" w:sz="4" w:space="0" w:color="auto"/>
            </w:tcBorders>
          </w:tcPr>
          <w:p w14:paraId="17609BC2" w14:textId="1412066A" w:rsidR="001C3BB9" w:rsidRDefault="001C3BB9" w:rsidP="001C3BB9">
            <w:pPr>
              <w:jc w:val="right"/>
              <w:rPr>
                <w:rFonts w:ascii="Arial" w:eastAsia="Arial" w:hAnsi="Arial" w:cs="Arial"/>
                <w:b/>
                <w:sz w:val="18"/>
                <w:szCs w:val="18"/>
              </w:rPr>
            </w:pPr>
            <w:r>
              <w:rPr>
                <w:rFonts w:ascii="Arial" w:eastAsia="Arial" w:hAnsi="Arial" w:cs="Arial"/>
                <w:b/>
                <w:sz w:val="18"/>
                <w:szCs w:val="18"/>
              </w:rPr>
              <w:t xml:space="preserve">$ </w:t>
            </w:r>
            <w:r w:rsidRPr="00492258">
              <w:rPr>
                <w:rFonts w:ascii="Arial" w:eastAsia="Arial" w:hAnsi="Arial" w:cs="Arial"/>
                <w:b/>
                <w:sz w:val="18"/>
                <w:szCs w:val="18"/>
              </w:rPr>
              <w:t>730,285.53</w:t>
            </w: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70442A87" w14:textId="77777777" w:rsidR="001C3BB9" w:rsidRDefault="001C3BB9" w:rsidP="001C3BB9">
            <w:pPr>
              <w:jc w:val="right"/>
              <w:rPr>
                <w:rFonts w:ascii="Arial" w:hAnsi="Arial" w:cs="Arial"/>
                <w:sz w:val="18"/>
                <w:szCs w:val="18"/>
              </w:rPr>
            </w:pPr>
            <w:r>
              <w:rPr>
                <w:rFonts w:ascii="Arial" w:eastAsia="Arial" w:hAnsi="Arial" w:cs="Arial"/>
                <w:b/>
                <w:sz w:val="18"/>
                <w:szCs w:val="18"/>
              </w:rPr>
              <w:t xml:space="preserve">$ </w:t>
            </w:r>
            <w:r w:rsidRPr="002F5238">
              <w:rPr>
                <w:rFonts w:ascii="Arial" w:eastAsia="Arial" w:hAnsi="Arial" w:cs="Arial"/>
                <w:b/>
                <w:sz w:val="18"/>
                <w:szCs w:val="18"/>
              </w:rPr>
              <w:t>7,704,172.93</w:t>
            </w:r>
          </w:p>
        </w:tc>
      </w:tr>
    </w:tbl>
    <w:p w14:paraId="109B00F4" w14:textId="77777777" w:rsidR="00886131" w:rsidRPr="00886131" w:rsidRDefault="00886131" w:rsidP="00886131">
      <w:pPr>
        <w:spacing w:after="100" w:line="244" w:lineRule="auto"/>
        <w:jc w:val="both"/>
        <w:rPr>
          <w:rFonts w:ascii="Arial" w:eastAsia="Arial" w:hAnsi="Arial" w:cs="Arial"/>
          <w:sz w:val="22"/>
          <w:szCs w:val="22"/>
        </w:rPr>
      </w:pPr>
    </w:p>
    <w:p w14:paraId="02C43C76" w14:textId="77777777" w:rsidR="0031203A" w:rsidRPr="00D52F9F" w:rsidRDefault="0031203A" w:rsidP="0031203A">
      <w:pPr>
        <w:pStyle w:val="Prrafodelista"/>
        <w:spacing w:after="100" w:line="244" w:lineRule="auto"/>
        <w:jc w:val="both"/>
        <w:rPr>
          <w:rFonts w:ascii="Arial" w:eastAsia="Arial" w:hAnsi="Arial" w:cs="Arial"/>
          <w:sz w:val="10"/>
          <w:szCs w:val="10"/>
        </w:rPr>
      </w:pPr>
    </w:p>
    <w:p w14:paraId="30D20A04" w14:textId="77777777" w:rsidR="000A55D8" w:rsidRPr="00854551" w:rsidRDefault="0080573E" w:rsidP="00854551">
      <w:pPr>
        <w:pStyle w:val="Prrafodelista"/>
        <w:numPr>
          <w:ilvl w:val="0"/>
          <w:numId w:val="10"/>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t>CONCILIACIÓN ENTRE LOS INGRESOS PRESUPUESTARIOS Y CONTABLES, ASÍ COMO ENTRE LOS EGRESOS PRESUPUESTARIOS Y LOS GASTOS CONTABLES</w:t>
      </w:r>
    </w:p>
    <w:p w14:paraId="71CE6BBD" w14:textId="3317B4A8" w:rsidR="00B6249D" w:rsidRDefault="00B6249D">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31735157" w14:textId="052A3E9F" w:rsidR="00B6249D" w:rsidRDefault="00333C2D"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r>
        <w:rPr>
          <w:noProof/>
        </w:rPr>
        <w:drawing>
          <wp:inline distT="0" distB="0" distL="0" distR="0" wp14:anchorId="40B1104F" wp14:editId="63CB8987">
            <wp:extent cx="6105525" cy="3209925"/>
            <wp:effectExtent l="0" t="0" r="9525" b="9525"/>
            <wp:docPr id="4" name="Imagen 2">
              <a:extLst xmlns:a="http://schemas.openxmlformats.org/drawingml/2006/main">
                <a:ext uri="{FF2B5EF4-FFF2-40B4-BE49-F238E27FC236}">
                  <a16:creationId xmlns:a16="http://schemas.microsoft.com/office/drawing/2014/main" id="{268047A0-726D-4763-8504-FF512496BE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68047A0-726D-4763-8504-FF512496BE7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525" cy="32099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634FA2A" w14:textId="496E1165" w:rsidR="00EF4224" w:rsidRDefault="00EF4224"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26D5E816" w14:textId="3343E11C" w:rsidR="00EF4224" w:rsidRPr="007553C6" w:rsidRDefault="00333C2D"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r>
        <w:rPr>
          <w:noProof/>
        </w:rPr>
        <w:drawing>
          <wp:inline distT="0" distB="0" distL="0" distR="0" wp14:anchorId="4E1FBA2D" wp14:editId="7BA10C15">
            <wp:extent cx="6302375" cy="4930140"/>
            <wp:effectExtent l="0" t="0" r="3175" b="3810"/>
            <wp:docPr id="3" name="Imagen 2">
              <a:extLst xmlns:a="http://schemas.openxmlformats.org/drawingml/2006/main">
                <a:ext uri="{FF2B5EF4-FFF2-40B4-BE49-F238E27FC236}">
                  <a16:creationId xmlns:a16="http://schemas.microsoft.com/office/drawing/2014/main" id="{BF96D2A6-7DA4-4646-B595-EA2584095C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BF96D2A6-7DA4-4646-B595-EA2584095C7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2375" cy="4930140"/>
                    </a:xfrm>
                    <a:prstGeom prst="rect">
                      <a:avLst/>
                    </a:prstGeom>
                    <a:noFill/>
                    <a:extLst/>
                  </pic:spPr>
                </pic:pic>
              </a:graphicData>
            </a:graphic>
          </wp:inline>
        </w:drawing>
      </w:r>
    </w:p>
    <w:p w14:paraId="766244D6" w14:textId="77777777" w:rsidR="00635A82" w:rsidRDefault="00635A82">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p w14:paraId="255FEE3D" w14:textId="77777777" w:rsidR="000A55D8" w:rsidRDefault="0080573E" w:rsidP="00DE73E3">
      <w:pPr>
        <w:numPr>
          <w:ilvl w:val="0"/>
          <w:numId w:val="9"/>
        </w:num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b/>
          <w:color w:val="000000"/>
          <w:sz w:val="22"/>
          <w:szCs w:val="22"/>
        </w:rPr>
        <w:t>NOTAS DE MEMORIA (CUENTAS DE ORDEN)</w:t>
      </w:r>
    </w:p>
    <w:p w14:paraId="6C4371D3" w14:textId="77777777" w:rsidR="00FB7EAE" w:rsidRDefault="00FB7EAE">
      <w:pPr>
        <w:jc w:val="both"/>
        <w:rPr>
          <w:rFonts w:ascii="Arial" w:eastAsia="Arial" w:hAnsi="Arial" w:cs="Arial"/>
          <w:b/>
          <w:i/>
          <w:sz w:val="22"/>
          <w:szCs w:val="22"/>
        </w:rPr>
      </w:pP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627C49AA"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BA6F4D">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BA6F4D">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72F434F3"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607B7D" w:rsidRPr="00607B7D">
              <w:rPr>
                <w:rFonts w:ascii="Arial" w:eastAsia="Arial" w:hAnsi="Arial" w:cs="Arial"/>
                <w:sz w:val="18"/>
                <w:szCs w:val="18"/>
              </w:rPr>
              <w:t>140,700.00</w:t>
            </w:r>
          </w:p>
        </w:tc>
      </w:tr>
    </w:tbl>
    <w:p w14:paraId="307CBC70" w14:textId="77777777" w:rsidR="00944DC3" w:rsidRPr="00944DC3" w:rsidRDefault="00944DC3">
      <w:pPr>
        <w:jc w:val="both"/>
        <w:rPr>
          <w:rFonts w:ascii="Arial" w:eastAsia="Arial" w:hAnsi="Arial" w:cs="Arial"/>
          <w:b/>
          <w:sz w:val="22"/>
          <w:szCs w:val="22"/>
        </w:rPr>
      </w:pPr>
    </w:p>
    <w:p w14:paraId="3C55E53C" w14:textId="16415F8C" w:rsidR="000A55D8" w:rsidRDefault="0080573E">
      <w:pPr>
        <w:jc w:val="both"/>
        <w:rPr>
          <w:rFonts w:ascii="Arial" w:eastAsia="Arial" w:hAnsi="Arial" w:cs="Arial"/>
          <w:sz w:val="22"/>
          <w:szCs w:val="22"/>
        </w:rPr>
      </w:pPr>
      <w:r>
        <w:rPr>
          <w:rFonts w:ascii="Arial" w:eastAsia="Arial" w:hAnsi="Arial" w:cs="Arial"/>
          <w:sz w:val="22"/>
          <w:szCs w:val="22"/>
        </w:rPr>
        <w:t xml:space="preserve">El saldo de la cuenta al mes de </w:t>
      </w:r>
      <w:r w:rsidR="00333C2D">
        <w:rPr>
          <w:rFonts w:ascii="Arial" w:eastAsia="Arial" w:hAnsi="Arial" w:cs="Arial"/>
          <w:sz w:val="22"/>
          <w:szCs w:val="22"/>
        </w:rPr>
        <w:t>diciem</w:t>
      </w:r>
      <w:r w:rsidR="00CF48DD">
        <w:rPr>
          <w:rFonts w:ascii="Arial" w:eastAsia="Arial" w:hAnsi="Arial" w:cs="Arial"/>
          <w:sz w:val="22"/>
          <w:szCs w:val="22"/>
        </w:rPr>
        <w:t>bre</w:t>
      </w:r>
      <w:r>
        <w:rPr>
          <w:rFonts w:ascii="Arial" w:eastAsia="Arial" w:hAnsi="Arial" w:cs="Arial"/>
          <w:sz w:val="22"/>
          <w:szCs w:val="22"/>
        </w:rPr>
        <w:t xml:space="preserve"> de 20</w:t>
      </w:r>
      <w:r w:rsidR="00635A82">
        <w:rPr>
          <w:rFonts w:ascii="Arial" w:eastAsia="Arial" w:hAnsi="Arial" w:cs="Arial"/>
          <w:sz w:val="22"/>
          <w:szCs w:val="22"/>
        </w:rPr>
        <w:t>2</w:t>
      </w:r>
      <w:r w:rsidR="00B8756F">
        <w:rPr>
          <w:rFonts w:ascii="Arial" w:eastAsia="Arial" w:hAnsi="Arial" w:cs="Arial"/>
          <w:sz w:val="22"/>
          <w:szCs w:val="22"/>
        </w:rPr>
        <w:t>1</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w:t>
      </w:r>
      <w:r w:rsidR="00B8756F">
        <w:rPr>
          <w:rFonts w:ascii="Arial" w:eastAsia="Arial" w:hAnsi="Arial" w:cs="Arial"/>
          <w:sz w:val="22"/>
          <w:szCs w:val="22"/>
        </w:rPr>
        <w:t>1</w:t>
      </w:r>
      <w:r>
        <w:rPr>
          <w:rFonts w:ascii="Arial" w:eastAsia="Arial" w:hAnsi="Arial" w:cs="Arial"/>
          <w:sz w:val="22"/>
          <w:szCs w:val="22"/>
        </w:rPr>
        <w:t>.</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5604356D" w14:textId="2B2AFDEE" w:rsidR="000A55D8" w:rsidRDefault="000A55D8">
      <w:pPr>
        <w:jc w:val="both"/>
        <w:rPr>
          <w:rFonts w:ascii="Arial" w:eastAsia="Arial" w:hAnsi="Arial" w:cs="Arial"/>
          <w:b/>
          <w:i/>
          <w:sz w:val="22"/>
          <w:szCs w:val="22"/>
        </w:rPr>
      </w:pPr>
    </w:p>
    <w:p w14:paraId="595AA39E" w14:textId="77777777" w:rsidR="0031203A" w:rsidRDefault="0031203A">
      <w:pPr>
        <w:jc w:val="both"/>
        <w:rPr>
          <w:rFonts w:ascii="Arial" w:eastAsia="Arial" w:hAnsi="Arial" w:cs="Arial"/>
          <w:b/>
          <w:i/>
          <w:sz w:val="22"/>
          <w:szCs w:val="22"/>
        </w:rPr>
      </w:pPr>
    </w:p>
    <w:p w14:paraId="7A828317"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7BEC0A27" w14:textId="77777777" w:rsidR="003F611A" w:rsidRDefault="003F611A">
      <w:pPr>
        <w:jc w:val="both"/>
        <w:rPr>
          <w:rFonts w:ascii="Arial" w:eastAsia="Arial" w:hAnsi="Arial" w:cs="Arial"/>
          <w:sz w:val="22"/>
          <w:szCs w:val="22"/>
        </w:rPr>
      </w:pPr>
    </w:p>
    <w:p w14:paraId="294E83AA" w14:textId="18E2A39A" w:rsidR="003F611A" w:rsidRDefault="008B61DD">
      <w:pPr>
        <w:jc w:val="both"/>
        <w:rPr>
          <w:rFonts w:ascii="Arial" w:eastAsia="Arial" w:hAnsi="Arial" w:cs="Arial"/>
          <w:sz w:val="22"/>
          <w:szCs w:val="22"/>
        </w:rPr>
      </w:pPr>
      <w:r>
        <w:rPr>
          <w:rFonts w:ascii="Arial" w:eastAsia="Arial" w:hAnsi="Arial" w:cs="Arial"/>
          <w:sz w:val="22"/>
          <w:szCs w:val="22"/>
        </w:rPr>
        <w:t xml:space="preserve">Los </w:t>
      </w:r>
      <w:r w:rsidR="007C0E75">
        <w:rPr>
          <w:rFonts w:ascii="Arial" w:eastAsia="Arial" w:hAnsi="Arial" w:cs="Arial"/>
          <w:sz w:val="22"/>
          <w:szCs w:val="22"/>
        </w:rPr>
        <w:t xml:space="preserve">saldos y </w:t>
      </w:r>
      <w:r>
        <w:rPr>
          <w:rFonts w:ascii="Arial" w:eastAsia="Arial" w:hAnsi="Arial" w:cs="Arial"/>
          <w:sz w:val="22"/>
          <w:szCs w:val="22"/>
        </w:rPr>
        <w:t xml:space="preserve">movimientos </w:t>
      </w:r>
      <w:r w:rsidR="007E75B5">
        <w:rPr>
          <w:rFonts w:ascii="Arial" w:eastAsia="Arial" w:hAnsi="Arial" w:cs="Arial"/>
          <w:sz w:val="22"/>
          <w:szCs w:val="22"/>
        </w:rPr>
        <w:t xml:space="preserve">del presupuesto autorizado </w:t>
      </w:r>
      <w:r>
        <w:rPr>
          <w:rFonts w:ascii="Arial" w:eastAsia="Arial" w:hAnsi="Arial" w:cs="Arial"/>
          <w:sz w:val="22"/>
          <w:szCs w:val="22"/>
        </w:rPr>
        <w:t xml:space="preserve">al período que se informa, </w:t>
      </w:r>
      <w:r w:rsidR="007E75B5">
        <w:rPr>
          <w:rFonts w:ascii="Arial" w:eastAsia="Arial" w:hAnsi="Arial" w:cs="Arial"/>
          <w:sz w:val="22"/>
          <w:szCs w:val="22"/>
        </w:rPr>
        <w:t>en</w:t>
      </w:r>
      <w:r>
        <w:rPr>
          <w:rFonts w:ascii="Arial" w:eastAsia="Arial" w:hAnsi="Arial" w:cs="Arial"/>
          <w:sz w:val="22"/>
          <w:szCs w:val="22"/>
        </w:rPr>
        <w:t xml:space="preserve"> las cuentas de orden presupuestarias son los siguientes:</w:t>
      </w:r>
    </w:p>
    <w:p w14:paraId="441DD039" w14:textId="77777777" w:rsidR="008B61DD" w:rsidRDefault="008B61DD">
      <w:pPr>
        <w:jc w:val="both"/>
        <w:rPr>
          <w:rFonts w:ascii="Arial" w:eastAsia="Arial" w:hAnsi="Arial" w:cs="Arial"/>
          <w:sz w:val="22"/>
          <w:szCs w:val="22"/>
        </w:rPr>
      </w:pPr>
    </w:p>
    <w:p w14:paraId="46D96A2A" w14:textId="77777777" w:rsidR="006611A3" w:rsidRDefault="006611A3">
      <w:pPr>
        <w:jc w:val="both"/>
        <w:rPr>
          <w:rFonts w:ascii="Arial" w:eastAsia="Arial" w:hAnsi="Arial" w:cs="Arial"/>
          <w:b/>
          <w:sz w:val="22"/>
          <w:szCs w:val="22"/>
        </w:rPr>
      </w:pPr>
    </w:p>
    <w:p w14:paraId="46C9EEC7" w14:textId="0C189988" w:rsidR="000A55D8" w:rsidRDefault="008B61DD">
      <w:pPr>
        <w:jc w:val="both"/>
        <w:rPr>
          <w:rFonts w:ascii="Arial" w:eastAsia="Arial" w:hAnsi="Arial" w:cs="Arial"/>
          <w:b/>
          <w:sz w:val="22"/>
          <w:szCs w:val="22"/>
        </w:rPr>
      </w:pPr>
      <w:r w:rsidRPr="008B61DD">
        <w:rPr>
          <w:rFonts w:ascii="Arial" w:eastAsia="Arial" w:hAnsi="Arial" w:cs="Arial"/>
          <w:b/>
          <w:sz w:val="22"/>
          <w:szCs w:val="22"/>
        </w:rPr>
        <w:t>S</w:t>
      </w:r>
      <w:r>
        <w:rPr>
          <w:rFonts w:ascii="Arial" w:eastAsia="Arial" w:hAnsi="Arial" w:cs="Arial"/>
          <w:b/>
          <w:sz w:val="22"/>
          <w:szCs w:val="22"/>
        </w:rPr>
        <w:t xml:space="preserve">aldos al </w:t>
      </w:r>
      <w:r w:rsidR="000D6828">
        <w:rPr>
          <w:rFonts w:ascii="Arial" w:eastAsia="Arial" w:hAnsi="Arial" w:cs="Arial"/>
          <w:b/>
          <w:sz w:val="22"/>
          <w:szCs w:val="22"/>
        </w:rPr>
        <w:t xml:space="preserve">31 de </w:t>
      </w:r>
      <w:r w:rsidR="00635A82">
        <w:rPr>
          <w:rFonts w:ascii="Arial" w:eastAsia="Arial" w:hAnsi="Arial" w:cs="Arial"/>
          <w:b/>
          <w:sz w:val="22"/>
          <w:szCs w:val="22"/>
        </w:rPr>
        <w:t>diciembre 20</w:t>
      </w:r>
      <w:r w:rsidR="00B978C0">
        <w:rPr>
          <w:rFonts w:ascii="Arial" w:eastAsia="Arial" w:hAnsi="Arial" w:cs="Arial"/>
          <w:b/>
          <w:sz w:val="22"/>
          <w:szCs w:val="22"/>
        </w:rPr>
        <w:t>2</w:t>
      </w:r>
      <w:r w:rsidR="00333C2D">
        <w:rPr>
          <w:rFonts w:ascii="Arial" w:eastAsia="Arial" w:hAnsi="Arial" w:cs="Arial"/>
          <w:b/>
          <w:sz w:val="22"/>
          <w:szCs w:val="22"/>
        </w:rPr>
        <w:t>1</w:t>
      </w:r>
      <w:r>
        <w:rPr>
          <w:rFonts w:ascii="Arial" w:eastAsia="Arial" w:hAnsi="Arial" w:cs="Arial"/>
          <w:b/>
          <w:sz w:val="22"/>
          <w:szCs w:val="22"/>
        </w:rPr>
        <w:t>:</w:t>
      </w:r>
    </w:p>
    <w:p w14:paraId="09371138" w14:textId="77777777" w:rsidR="008B61DD" w:rsidRDefault="008B61DD">
      <w:pPr>
        <w:jc w:val="both"/>
        <w:rPr>
          <w:rFonts w:ascii="Arial" w:eastAsia="Arial" w:hAnsi="Arial" w:cs="Arial"/>
          <w:sz w:val="22"/>
          <w:szCs w:val="22"/>
        </w:rPr>
      </w:pPr>
    </w:p>
    <w:p w14:paraId="209C42B9" w14:textId="2CC5E804" w:rsidR="000A55D8" w:rsidRDefault="0080573E">
      <w:pPr>
        <w:ind w:left="2880" w:hanging="1440"/>
        <w:jc w:val="both"/>
        <w:rPr>
          <w:rFonts w:ascii="Arial" w:eastAsia="Arial" w:hAnsi="Arial" w:cs="Arial"/>
          <w:b/>
          <w:i/>
          <w:sz w:val="22"/>
          <w:szCs w:val="22"/>
        </w:rPr>
      </w:pPr>
      <w:r>
        <w:rPr>
          <w:rFonts w:ascii="Arial" w:eastAsia="Arial" w:hAnsi="Arial" w:cs="Arial"/>
          <w:b/>
          <w:i/>
          <w:sz w:val="22"/>
          <w:szCs w:val="22"/>
        </w:rPr>
        <w:t>Cuentas de ingresos</w:t>
      </w:r>
    </w:p>
    <w:p w14:paraId="3F629E38" w14:textId="77777777" w:rsidR="008353FC" w:rsidRDefault="008353FC">
      <w:pPr>
        <w:ind w:left="2880" w:hanging="1440"/>
        <w:jc w:val="both"/>
        <w:rPr>
          <w:rFonts w:ascii="Arial" w:eastAsia="Arial" w:hAnsi="Arial" w:cs="Arial"/>
          <w:sz w:val="22"/>
          <w:szCs w:val="22"/>
        </w:rPr>
      </w:pPr>
    </w:p>
    <w:tbl>
      <w:tblPr>
        <w:tblStyle w:val="af1"/>
        <w:tblW w:w="594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2126"/>
      </w:tblGrid>
      <w:tr w:rsidR="00D64AC2" w14:paraId="19416DD0" w14:textId="77777777" w:rsidTr="008353FC">
        <w:trPr>
          <w:jc w:val="center"/>
        </w:trPr>
        <w:tc>
          <w:tcPr>
            <w:tcW w:w="1838" w:type="dxa"/>
            <w:shd w:val="clear" w:color="auto" w:fill="auto"/>
          </w:tcPr>
          <w:p w14:paraId="25B88195" w14:textId="77777777" w:rsidR="00D64AC2" w:rsidRPr="00E76383" w:rsidRDefault="00D64AC2">
            <w:pPr>
              <w:jc w:val="both"/>
              <w:rPr>
                <w:rFonts w:ascii="Arial" w:eastAsia="Arial" w:hAnsi="Arial" w:cs="Arial"/>
                <w:sz w:val="18"/>
                <w:szCs w:val="18"/>
              </w:rPr>
            </w:pPr>
          </w:p>
        </w:tc>
        <w:tc>
          <w:tcPr>
            <w:tcW w:w="1985" w:type="dxa"/>
          </w:tcPr>
          <w:p w14:paraId="40234937" w14:textId="32974A30" w:rsidR="00D64AC2" w:rsidRPr="00E76383" w:rsidRDefault="00333C2D">
            <w:pPr>
              <w:jc w:val="center"/>
              <w:rPr>
                <w:rFonts w:ascii="Arial" w:eastAsia="Arial" w:hAnsi="Arial" w:cs="Arial"/>
                <w:b/>
                <w:sz w:val="18"/>
                <w:szCs w:val="18"/>
              </w:rPr>
            </w:pPr>
            <w:r w:rsidRPr="00E76383">
              <w:rPr>
                <w:rFonts w:ascii="Arial" w:eastAsia="Arial" w:hAnsi="Arial" w:cs="Arial"/>
                <w:b/>
                <w:sz w:val="18"/>
                <w:szCs w:val="18"/>
              </w:rPr>
              <w:t>Diciembre</w:t>
            </w:r>
            <w:r w:rsidR="00D64AC2" w:rsidRPr="00E76383">
              <w:rPr>
                <w:rFonts w:ascii="Arial" w:eastAsia="Arial" w:hAnsi="Arial" w:cs="Arial"/>
                <w:b/>
                <w:sz w:val="18"/>
                <w:szCs w:val="18"/>
              </w:rPr>
              <w:t xml:space="preserve"> 2021</w:t>
            </w:r>
          </w:p>
        </w:tc>
        <w:tc>
          <w:tcPr>
            <w:tcW w:w="2126" w:type="dxa"/>
            <w:shd w:val="clear" w:color="auto" w:fill="auto"/>
            <w:tcMar>
              <w:top w:w="100" w:type="dxa"/>
              <w:left w:w="100" w:type="dxa"/>
              <w:bottom w:w="100" w:type="dxa"/>
              <w:right w:w="100" w:type="dxa"/>
            </w:tcMar>
          </w:tcPr>
          <w:p w14:paraId="32500AD2" w14:textId="04B21D86" w:rsidR="00D64AC2" w:rsidRPr="00E76383" w:rsidRDefault="00D64AC2">
            <w:pPr>
              <w:jc w:val="center"/>
              <w:rPr>
                <w:rFonts w:ascii="Arial" w:eastAsia="Arial" w:hAnsi="Arial" w:cs="Arial"/>
                <w:b/>
                <w:sz w:val="18"/>
                <w:szCs w:val="18"/>
              </w:rPr>
            </w:pPr>
            <w:r w:rsidRPr="00E76383">
              <w:rPr>
                <w:rFonts w:ascii="Arial" w:eastAsia="Arial" w:hAnsi="Arial" w:cs="Arial"/>
                <w:b/>
                <w:sz w:val="18"/>
                <w:szCs w:val="18"/>
              </w:rPr>
              <w:t>Diciembre 2020</w:t>
            </w:r>
          </w:p>
        </w:tc>
      </w:tr>
      <w:tr w:rsidR="00D64AC2" w14:paraId="7B3EFA19" w14:textId="77777777" w:rsidTr="008353FC">
        <w:trPr>
          <w:trHeight w:val="280"/>
          <w:jc w:val="center"/>
        </w:trPr>
        <w:tc>
          <w:tcPr>
            <w:tcW w:w="1838" w:type="dxa"/>
          </w:tcPr>
          <w:p w14:paraId="7E1E9209" w14:textId="77777777" w:rsidR="00D64AC2" w:rsidRPr="00E76383" w:rsidRDefault="00D64AC2" w:rsidP="00635A82">
            <w:pPr>
              <w:jc w:val="both"/>
              <w:rPr>
                <w:rFonts w:ascii="Arial" w:eastAsia="Arial" w:hAnsi="Arial" w:cs="Arial"/>
                <w:sz w:val="18"/>
                <w:szCs w:val="18"/>
              </w:rPr>
            </w:pPr>
            <w:r w:rsidRPr="00E76383">
              <w:rPr>
                <w:rFonts w:ascii="Arial" w:eastAsia="Arial" w:hAnsi="Arial" w:cs="Arial"/>
                <w:i/>
                <w:sz w:val="18"/>
                <w:szCs w:val="18"/>
              </w:rPr>
              <w:t>Estimado</w:t>
            </w:r>
          </w:p>
        </w:tc>
        <w:tc>
          <w:tcPr>
            <w:tcW w:w="1985" w:type="dxa"/>
          </w:tcPr>
          <w:p w14:paraId="7029F4DE" w14:textId="1A90996C" w:rsidR="00D64AC2" w:rsidRPr="00E76383" w:rsidRDefault="00B02A37" w:rsidP="00635A82">
            <w:pPr>
              <w:jc w:val="right"/>
              <w:rPr>
                <w:rFonts w:ascii="Arial" w:eastAsia="Arial" w:hAnsi="Arial" w:cs="Arial"/>
                <w:sz w:val="18"/>
                <w:szCs w:val="18"/>
              </w:rPr>
            </w:pPr>
            <w:r w:rsidRPr="00E76383">
              <w:rPr>
                <w:rFonts w:ascii="Arial" w:eastAsia="Arial" w:hAnsi="Arial" w:cs="Arial"/>
                <w:sz w:val="18"/>
                <w:szCs w:val="18"/>
              </w:rPr>
              <w:t>14,228,970.00</w:t>
            </w:r>
          </w:p>
        </w:tc>
        <w:tc>
          <w:tcPr>
            <w:tcW w:w="2126" w:type="dxa"/>
          </w:tcPr>
          <w:p w14:paraId="75D55C6D" w14:textId="24BC8AEA" w:rsidR="00D64AC2" w:rsidRPr="00E76383" w:rsidRDefault="00D64AC2" w:rsidP="00635A82">
            <w:pPr>
              <w:jc w:val="right"/>
              <w:rPr>
                <w:rFonts w:ascii="Arial" w:eastAsia="Arial" w:hAnsi="Arial" w:cs="Arial"/>
                <w:sz w:val="18"/>
                <w:szCs w:val="18"/>
              </w:rPr>
            </w:pPr>
            <w:r w:rsidRPr="00E76383">
              <w:rPr>
                <w:rFonts w:ascii="Arial" w:eastAsia="Arial" w:hAnsi="Arial" w:cs="Arial"/>
                <w:sz w:val="18"/>
                <w:szCs w:val="18"/>
              </w:rPr>
              <w:t>14,952,600.00</w:t>
            </w:r>
          </w:p>
        </w:tc>
      </w:tr>
      <w:tr w:rsidR="00D64AC2" w14:paraId="45C19AD2" w14:textId="77777777" w:rsidTr="008353FC">
        <w:trPr>
          <w:trHeight w:val="280"/>
          <w:jc w:val="center"/>
        </w:trPr>
        <w:tc>
          <w:tcPr>
            <w:tcW w:w="1838" w:type="dxa"/>
          </w:tcPr>
          <w:p w14:paraId="3A0D8BAA" w14:textId="77777777" w:rsidR="00D64AC2" w:rsidRPr="00E76383" w:rsidRDefault="00D64AC2" w:rsidP="00635A82">
            <w:pPr>
              <w:jc w:val="both"/>
              <w:rPr>
                <w:rFonts w:ascii="Arial" w:eastAsia="Arial" w:hAnsi="Arial" w:cs="Arial"/>
                <w:sz w:val="18"/>
                <w:szCs w:val="18"/>
              </w:rPr>
            </w:pPr>
            <w:r w:rsidRPr="00E76383">
              <w:rPr>
                <w:rFonts w:ascii="Arial" w:eastAsia="Arial" w:hAnsi="Arial" w:cs="Arial"/>
                <w:i/>
                <w:sz w:val="18"/>
                <w:szCs w:val="18"/>
              </w:rPr>
              <w:t>Por Ejecutar</w:t>
            </w:r>
          </w:p>
        </w:tc>
        <w:tc>
          <w:tcPr>
            <w:tcW w:w="1985" w:type="dxa"/>
          </w:tcPr>
          <w:p w14:paraId="6D377B63" w14:textId="60637B95" w:rsidR="00D64AC2" w:rsidRPr="00E76383" w:rsidRDefault="00B02A37" w:rsidP="00635A82">
            <w:pPr>
              <w:jc w:val="right"/>
              <w:rPr>
                <w:rFonts w:ascii="Arial" w:eastAsia="Arial" w:hAnsi="Arial" w:cs="Arial"/>
                <w:sz w:val="18"/>
                <w:szCs w:val="18"/>
              </w:rPr>
            </w:pPr>
            <w:r w:rsidRPr="00E76383">
              <w:rPr>
                <w:rFonts w:ascii="Arial" w:eastAsia="Arial" w:hAnsi="Arial" w:cs="Arial"/>
                <w:sz w:val="18"/>
                <w:szCs w:val="18"/>
              </w:rPr>
              <w:t>14,</w:t>
            </w:r>
            <w:r w:rsidR="00B11393" w:rsidRPr="00E76383">
              <w:rPr>
                <w:rFonts w:ascii="Arial" w:eastAsia="Arial" w:hAnsi="Arial" w:cs="Arial"/>
                <w:sz w:val="18"/>
                <w:szCs w:val="18"/>
              </w:rPr>
              <w:t>188,075.12</w:t>
            </w:r>
          </w:p>
        </w:tc>
        <w:tc>
          <w:tcPr>
            <w:tcW w:w="2126" w:type="dxa"/>
          </w:tcPr>
          <w:p w14:paraId="34B3D8E4" w14:textId="14A3DBE4" w:rsidR="00D64AC2" w:rsidRPr="00E76383" w:rsidRDefault="00D64AC2" w:rsidP="00635A82">
            <w:pPr>
              <w:jc w:val="right"/>
              <w:rPr>
                <w:rFonts w:ascii="Arial" w:eastAsia="Arial" w:hAnsi="Arial" w:cs="Arial"/>
                <w:sz w:val="18"/>
                <w:szCs w:val="18"/>
              </w:rPr>
            </w:pPr>
            <w:r w:rsidRPr="00E76383">
              <w:rPr>
                <w:rFonts w:ascii="Arial" w:eastAsia="Arial" w:hAnsi="Arial" w:cs="Arial"/>
                <w:sz w:val="18"/>
                <w:szCs w:val="18"/>
              </w:rPr>
              <w:t>1,927,804.26</w:t>
            </w:r>
          </w:p>
        </w:tc>
      </w:tr>
      <w:tr w:rsidR="00D64AC2" w14:paraId="2817465E" w14:textId="77777777" w:rsidTr="008353FC">
        <w:trPr>
          <w:trHeight w:val="280"/>
          <w:jc w:val="center"/>
        </w:trPr>
        <w:tc>
          <w:tcPr>
            <w:tcW w:w="1838" w:type="dxa"/>
          </w:tcPr>
          <w:p w14:paraId="2F5D31B2" w14:textId="77777777" w:rsidR="00D64AC2" w:rsidRPr="00E76383" w:rsidRDefault="00D64AC2" w:rsidP="00635A82">
            <w:pPr>
              <w:jc w:val="both"/>
              <w:rPr>
                <w:rFonts w:ascii="Arial" w:eastAsia="Arial" w:hAnsi="Arial" w:cs="Arial"/>
                <w:sz w:val="18"/>
                <w:szCs w:val="18"/>
              </w:rPr>
            </w:pPr>
            <w:r w:rsidRPr="00E76383">
              <w:rPr>
                <w:rFonts w:ascii="Arial" w:eastAsia="Arial" w:hAnsi="Arial" w:cs="Arial"/>
                <w:i/>
                <w:sz w:val="18"/>
                <w:szCs w:val="18"/>
              </w:rPr>
              <w:t>Modificaciones</w:t>
            </w:r>
          </w:p>
        </w:tc>
        <w:tc>
          <w:tcPr>
            <w:tcW w:w="1985" w:type="dxa"/>
          </w:tcPr>
          <w:p w14:paraId="10F3B8B7" w14:textId="3CD7D664" w:rsidR="00D64AC2" w:rsidRPr="00E76383" w:rsidRDefault="00B02A37" w:rsidP="00635A82">
            <w:pPr>
              <w:jc w:val="right"/>
              <w:rPr>
                <w:rFonts w:ascii="Arial" w:eastAsia="Arial" w:hAnsi="Arial" w:cs="Arial"/>
                <w:sz w:val="18"/>
                <w:szCs w:val="18"/>
              </w:rPr>
            </w:pPr>
            <w:r w:rsidRPr="00E76383">
              <w:rPr>
                <w:rFonts w:ascii="Arial" w:eastAsia="Arial" w:hAnsi="Arial" w:cs="Arial"/>
                <w:sz w:val="18"/>
                <w:szCs w:val="18"/>
              </w:rPr>
              <w:t>0.00</w:t>
            </w:r>
          </w:p>
        </w:tc>
        <w:tc>
          <w:tcPr>
            <w:tcW w:w="2126" w:type="dxa"/>
          </w:tcPr>
          <w:p w14:paraId="2548577A" w14:textId="048582B3" w:rsidR="00D64AC2" w:rsidRPr="00E76383" w:rsidRDefault="00D64AC2" w:rsidP="00635A82">
            <w:pPr>
              <w:jc w:val="right"/>
              <w:rPr>
                <w:rFonts w:ascii="Arial" w:eastAsia="Arial" w:hAnsi="Arial" w:cs="Arial"/>
                <w:sz w:val="18"/>
                <w:szCs w:val="18"/>
              </w:rPr>
            </w:pPr>
            <w:r w:rsidRPr="00E76383">
              <w:rPr>
                <w:rFonts w:ascii="Arial" w:eastAsia="Arial" w:hAnsi="Arial" w:cs="Arial"/>
                <w:sz w:val="18"/>
                <w:szCs w:val="18"/>
              </w:rPr>
              <w:t>0.00</w:t>
            </w:r>
          </w:p>
        </w:tc>
      </w:tr>
      <w:tr w:rsidR="00D64AC2" w14:paraId="3D0CC808" w14:textId="77777777" w:rsidTr="008353FC">
        <w:trPr>
          <w:trHeight w:val="280"/>
          <w:jc w:val="center"/>
        </w:trPr>
        <w:tc>
          <w:tcPr>
            <w:tcW w:w="1838" w:type="dxa"/>
          </w:tcPr>
          <w:p w14:paraId="1FF33FDE" w14:textId="77777777" w:rsidR="00D64AC2" w:rsidRPr="00E76383" w:rsidRDefault="00D64AC2" w:rsidP="00635A82">
            <w:pPr>
              <w:jc w:val="both"/>
              <w:rPr>
                <w:rFonts w:ascii="Arial" w:eastAsia="Arial" w:hAnsi="Arial" w:cs="Arial"/>
                <w:sz w:val="18"/>
                <w:szCs w:val="18"/>
              </w:rPr>
            </w:pPr>
            <w:r w:rsidRPr="00E76383">
              <w:rPr>
                <w:rFonts w:ascii="Arial" w:eastAsia="Arial" w:hAnsi="Arial" w:cs="Arial"/>
                <w:i/>
                <w:sz w:val="18"/>
                <w:szCs w:val="18"/>
              </w:rPr>
              <w:t>Devengado</w:t>
            </w:r>
          </w:p>
        </w:tc>
        <w:tc>
          <w:tcPr>
            <w:tcW w:w="1985" w:type="dxa"/>
          </w:tcPr>
          <w:p w14:paraId="72F9EA87" w14:textId="314465C0" w:rsidR="00D64AC2" w:rsidRPr="00E76383" w:rsidRDefault="00B02A37" w:rsidP="00635A82">
            <w:pPr>
              <w:jc w:val="right"/>
              <w:rPr>
                <w:rFonts w:ascii="Arial" w:eastAsia="Arial" w:hAnsi="Arial" w:cs="Arial"/>
                <w:sz w:val="18"/>
                <w:szCs w:val="18"/>
              </w:rPr>
            </w:pPr>
            <w:r w:rsidRPr="00E76383">
              <w:rPr>
                <w:rFonts w:ascii="Arial" w:eastAsia="Arial" w:hAnsi="Arial" w:cs="Arial"/>
                <w:sz w:val="18"/>
                <w:szCs w:val="18"/>
              </w:rPr>
              <w:t>0.00</w:t>
            </w:r>
          </w:p>
        </w:tc>
        <w:tc>
          <w:tcPr>
            <w:tcW w:w="2126" w:type="dxa"/>
          </w:tcPr>
          <w:p w14:paraId="51E5F892" w14:textId="7101F3FB" w:rsidR="00D64AC2" w:rsidRPr="00E76383" w:rsidRDefault="00D64AC2" w:rsidP="00635A82">
            <w:pPr>
              <w:jc w:val="right"/>
              <w:rPr>
                <w:sz w:val="18"/>
                <w:szCs w:val="18"/>
              </w:rPr>
            </w:pPr>
            <w:r w:rsidRPr="00E76383">
              <w:rPr>
                <w:rFonts w:ascii="Arial" w:eastAsia="Arial" w:hAnsi="Arial" w:cs="Arial"/>
                <w:sz w:val="18"/>
                <w:szCs w:val="18"/>
              </w:rPr>
              <w:t>0.00</w:t>
            </w:r>
          </w:p>
        </w:tc>
      </w:tr>
      <w:tr w:rsidR="00D64AC2" w14:paraId="3E630B7A" w14:textId="77777777" w:rsidTr="008353FC">
        <w:trPr>
          <w:trHeight w:val="280"/>
          <w:jc w:val="center"/>
        </w:trPr>
        <w:tc>
          <w:tcPr>
            <w:tcW w:w="1838" w:type="dxa"/>
          </w:tcPr>
          <w:p w14:paraId="2E62A310" w14:textId="77777777" w:rsidR="00D64AC2" w:rsidRPr="00E76383" w:rsidRDefault="00D64AC2" w:rsidP="00635A82">
            <w:pPr>
              <w:jc w:val="both"/>
              <w:rPr>
                <w:rFonts w:ascii="Arial" w:eastAsia="Arial" w:hAnsi="Arial" w:cs="Arial"/>
                <w:sz w:val="18"/>
                <w:szCs w:val="18"/>
              </w:rPr>
            </w:pPr>
            <w:r w:rsidRPr="00E76383">
              <w:rPr>
                <w:rFonts w:ascii="Arial" w:eastAsia="Arial" w:hAnsi="Arial" w:cs="Arial"/>
                <w:i/>
                <w:sz w:val="18"/>
                <w:szCs w:val="18"/>
              </w:rPr>
              <w:t>Recaudada</w:t>
            </w:r>
          </w:p>
        </w:tc>
        <w:tc>
          <w:tcPr>
            <w:tcW w:w="1985" w:type="dxa"/>
          </w:tcPr>
          <w:p w14:paraId="4113C096" w14:textId="6F9F0F10" w:rsidR="00D64AC2" w:rsidRPr="00E76383" w:rsidRDefault="00B11393" w:rsidP="00635A82">
            <w:pPr>
              <w:jc w:val="right"/>
              <w:rPr>
                <w:rFonts w:ascii="Arial" w:eastAsia="Arial" w:hAnsi="Arial" w:cs="Arial"/>
                <w:sz w:val="18"/>
                <w:szCs w:val="18"/>
              </w:rPr>
            </w:pPr>
            <w:r w:rsidRPr="00E76383">
              <w:rPr>
                <w:rFonts w:ascii="Arial" w:eastAsia="Arial" w:hAnsi="Arial" w:cs="Arial"/>
                <w:sz w:val="18"/>
                <w:szCs w:val="18"/>
              </w:rPr>
              <w:t>40,894.88</w:t>
            </w:r>
          </w:p>
        </w:tc>
        <w:tc>
          <w:tcPr>
            <w:tcW w:w="2126" w:type="dxa"/>
          </w:tcPr>
          <w:p w14:paraId="19167395" w14:textId="78A7311B" w:rsidR="00D64AC2" w:rsidRPr="00E76383" w:rsidRDefault="00D64AC2" w:rsidP="00635A82">
            <w:pPr>
              <w:jc w:val="right"/>
              <w:rPr>
                <w:rFonts w:ascii="Arial" w:eastAsia="Arial" w:hAnsi="Arial" w:cs="Arial"/>
                <w:sz w:val="18"/>
                <w:szCs w:val="18"/>
              </w:rPr>
            </w:pPr>
            <w:r w:rsidRPr="00E76383">
              <w:rPr>
                <w:rFonts w:ascii="Arial" w:eastAsia="Arial" w:hAnsi="Arial" w:cs="Arial"/>
                <w:sz w:val="18"/>
                <w:szCs w:val="18"/>
              </w:rPr>
              <w:t>13,024,795.74</w:t>
            </w:r>
          </w:p>
        </w:tc>
      </w:tr>
    </w:tbl>
    <w:p w14:paraId="78BC2C8C" w14:textId="0CF759FE" w:rsidR="000A55D8" w:rsidRDefault="000A55D8">
      <w:pPr>
        <w:ind w:left="1440"/>
        <w:jc w:val="both"/>
        <w:rPr>
          <w:rFonts w:ascii="Arial" w:eastAsia="Arial" w:hAnsi="Arial" w:cs="Arial"/>
          <w:sz w:val="22"/>
          <w:szCs w:val="22"/>
        </w:rPr>
      </w:pPr>
    </w:p>
    <w:p w14:paraId="08441741" w14:textId="77777777" w:rsidR="008D479B" w:rsidRDefault="008D479B">
      <w:pPr>
        <w:ind w:left="1440"/>
        <w:jc w:val="both"/>
        <w:rPr>
          <w:rFonts w:ascii="Arial" w:eastAsia="Arial" w:hAnsi="Arial" w:cs="Arial"/>
          <w:sz w:val="22"/>
          <w:szCs w:val="22"/>
        </w:rPr>
      </w:pPr>
    </w:p>
    <w:p w14:paraId="6605DFE8" w14:textId="455CB019" w:rsidR="000A55D8" w:rsidRDefault="0080573E">
      <w:pPr>
        <w:ind w:left="2880" w:hanging="1440"/>
        <w:jc w:val="both"/>
        <w:rPr>
          <w:rFonts w:ascii="Arial" w:eastAsia="Arial" w:hAnsi="Arial" w:cs="Arial"/>
          <w:b/>
          <w:i/>
          <w:sz w:val="22"/>
          <w:szCs w:val="22"/>
        </w:rPr>
      </w:pPr>
      <w:r>
        <w:rPr>
          <w:rFonts w:ascii="Arial" w:eastAsia="Arial" w:hAnsi="Arial" w:cs="Arial"/>
          <w:b/>
          <w:i/>
          <w:sz w:val="22"/>
          <w:szCs w:val="22"/>
        </w:rPr>
        <w:t>Cuentas de egresos</w:t>
      </w:r>
    </w:p>
    <w:p w14:paraId="0FDC7C30" w14:textId="77777777" w:rsidR="008353FC" w:rsidRDefault="008353FC">
      <w:pPr>
        <w:ind w:left="2880" w:hanging="1440"/>
        <w:jc w:val="both"/>
        <w:rPr>
          <w:rFonts w:ascii="Arial" w:eastAsia="Arial" w:hAnsi="Arial" w:cs="Arial"/>
          <w:sz w:val="22"/>
          <w:szCs w:val="22"/>
        </w:rPr>
      </w:pPr>
    </w:p>
    <w:tbl>
      <w:tblPr>
        <w:tblStyle w:val="af2"/>
        <w:tblW w:w="58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1984"/>
      </w:tblGrid>
      <w:tr w:rsidR="00484A86" w14:paraId="420F1E25" w14:textId="77777777" w:rsidTr="008353FC">
        <w:trPr>
          <w:trHeight w:val="260"/>
          <w:jc w:val="center"/>
        </w:trPr>
        <w:tc>
          <w:tcPr>
            <w:tcW w:w="1838" w:type="dxa"/>
            <w:shd w:val="clear" w:color="auto" w:fill="auto"/>
          </w:tcPr>
          <w:p w14:paraId="0A6BBA99" w14:textId="77777777" w:rsidR="00484A86" w:rsidRPr="00E76383" w:rsidRDefault="00484A86" w:rsidP="00484A86">
            <w:pPr>
              <w:jc w:val="both"/>
              <w:rPr>
                <w:rFonts w:ascii="Arial" w:eastAsia="Arial" w:hAnsi="Arial" w:cs="Arial"/>
                <w:sz w:val="18"/>
                <w:szCs w:val="18"/>
              </w:rPr>
            </w:pPr>
          </w:p>
        </w:tc>
        <w:tc>
          <w:tcPr>
            <w:tcW w:w="1985" w:type="dxa"/>
            <w:shd w:val="clear" w:color="auto" w:fill="auto"/>
            <w:tcMar>
              <w:top w:w="100" w:type="dxa"/>
              <w:left w:w="100" w:type="dxa"/>
              <w:bottom w:w="100" w:type="dxa"/>
              <w:right w:w="100" w:type="dxa"/>
            </w:tcMar>
          </w:tcPr>
          <w:p w14:paraId="61E247F6" w14:textId="08FCCA88" w:rsidR="00484A86" w:rsidRPr="00E76383" w:rsidRDefault="00333C2D" w:rsidP="00484A86">
            <w:pPr>
              <w:jc w:val="center"/>
              <w:rPr>
                <w:rFonts w:ascii="Arial" w:eastAsia="Arial" w:hAnsi="Arial" w:cs="Arial"/>
                <w:b/>
                <w:sz w:val="18"/>
                <w:szCs w:val="18"/>
              </w:rPr>
            </w:pPr>
            <w:r w:rsidRPr="00E76383">
              <w:rPr>
                <w:rFonts w:ascii="Arial" w:eastAsia="Arial" w:hAnsi="Arial" w:cs="Arial"/>
                <w:b/>
                <w:sz w:val="18"/>
                <w:szCs w:val="18"/>
              </w:rPr>
              <w:t>Diciembre</w:t>
            </w:r>
            <w:r w:rsidR="00D124BF" w:rsidRPr="00E76383">
              <w:rPr>
                <w:rFonts w:ascii="Arial" w:eastAsia="Arial" w:hAnsi="Arial" w:cs="Arial"/>
                <w:b/>
                <w:sz w:val="18"/>
                <w:szCs w:val="18"/>
              </w:rPr>
              <w:t xml:space="preserve"> 2021</w:t>
            </w:r>
          </w:p>
        </w:tc>
        <w:tc>
          <w:tcPr>
            <w:tcW w:w="1984" w:type="dxa"/>
            <w:shd w:val="clear" w:color="auto" w:fill="auto"/>
            <w:tcMar>
              <w:top w:w="100" w:type="dxa"/>
              <w:left w:w="100" w:type="dxa"/>
              <w:bottom w:w="100" w:type="dxa"/>
              <w:right w:w="100" w:type="dxa"/>
            </w:tcMar>
          </w:tcPr>
          <w:p w14:paraId="40EF940A" w14:textId="4C7B371A" w:rsidR="00484A86" w:rsidRPr="00E76383" w:rsidRDefault="00484A86" w:rsidP="00484A86">
            <w:pPr>
              <w:jc w:val="center"/>
              <w:rPr>
                <w:rFonts w:ascii="Arial" w:eastAsia="Arial" w:hAnsi="Arial" w:cs="Arial"/>
                <w:b/>
                <w:sz w:val="18"/>
                <w:szCs w:val="18"/>
              </w:rPr>
            </w:pPr>
            <w:r w:rsidRPr="00E76383">
              <w:rPr>
                <w:rFonts w:ascii="Arial" w:eastAsia="Arial" w:hAnsi="Arial" w:cs="Arial"/>
                <w:b/>
                <w:sz w:val="18"/>
                <w:szCs w:val="18"/>
              </w:rPr>
              <w:t>Diciembre 20</w:t>
            </w:r>
            <w:r w:rsidR="00D64AC2" w:rsidRPr="00E76383">
              <w:rPr>
                <w:rFonts w:ascii="Arial" w:eastAsia="Arial" w:hAnsi="Arial" w:cs="Arial"/>
                <w:b/>
                <w:sz w:val="18"/>
                <w:szCs w:val="18"/>
              </w:rPr>
              <w:t>20</w:t>
            </w:r>
          </w:p>
        </w:tc>
      </w:tr>
      <w:tr w:rsidR="00484A86" w14:paraId="22CE9FCE" w14:textId="77777777" w:rsidTr="008353FC">
        <w:trPr>
          <w:trHeight w:val="260"/>
          <w:jc w:val="center"/>
        </w:trPr>
        <w:tc>
          <w:tcPr>
            <w:tcW w:w="1838" w:type="dxa"/>
          </w:tcPr>
          <w:p w14:paraId="59045B77" w14:textId="77777777" w:rsidR="00484A86" w:rsidRPr="00E76383" w:rsidRDefault="00484A86" w:rsidP="00484A86">
            <w:pPr>
              <w:jc w:val="both"/>
              <w:rPr>
                <w:rFonts w:ascii="Arial" w:eastAsia="Arial" w:hAnsi="Arial" w:cs="Arial"/>
                <w:sz w:val="18"/>
                <w:szCs w:val="18"/>
              </w:rPr>
            </w:pPr>
            <w:r w:rsidRPr="00E76383">
              <w:rPr>
                <w:rFonts w:ascii="Arial" w:eastAsia="Arial" w:hAnsi="Arial" w:cs="Arial"/>
                <w:i/>
                <w:sz w:val="18"/>
                <w:szCs w:val="18"/>
              </w:rPr>
              <w:t>Aprobado</w:t>
            </w:r>
          </w:p>
        </w:tc>
        <w:tc>
          <w:tcPr>
            <w:tcW w:w="1985" w:type="dxa"/>
          </w:tcPr>
          <w:p w14:paraId="1735BEE6" w14:textId="763AD53F" w:rsidR="00484A86" w:rsidRPr="00E76383" w:rsidRDefault="00B02A37" w:rsidP="00484A86">
            <w:pPr>
              <w:jc w:val="right"/>
              <w:rPr>
                <w:rFonts w:ascii="Arial" w:eastAsia="Arial" w:hAnsi="Arial" w:cs="Arial"/>
                <w:sz w:val="18"/>
                <w:szCs w:val="18"/>
              </w:rPr>
            </w:pPr>
            <w:r w:rsidRPr="00E76383">
              <w:rPr>
                <w:rFonts w:ascii="Arial" w:eastAsia="Arial" w:hAnsi="Arial" w:cs="Arial"/>
                <w:sz w:val="18"/>
                <w:szCs w:val="18"/>
              </w:rPr>
              <w:t>14,228,970.00</w:t>
            </w:r>
          </w:p>
        </w:tc>
        <w:tc>
          <w:tcPr>
            <w:tcW w:w="1984" w:type="dxa"/>
          </w:tcPr>
          <w:p w14:paraId="03E928CB" w14:textId="582D739D" w:rsidR="00484A86" w:rsidRPr="00E76383" w:rsidRDefault="0071746D" w:rsidP="00484A86">
            <w:pPr>
              <w:jc w:val="right"/>
              <w:rPr>
                <w:rFonts w:ascii="Arial" w:eastAsia="Arial" w:hAnsi="Arial" w:cs="Arial"/>
                <w:sz w:val="18"/>
                <w:szCs w:val="18"/>
              </w:rPr>
            </w:pPr>
            <w:r w:rsidRPr="00E76383">
              <w:rPr>
                <w:rFonts w:ascii="Arial" w:eastAsia="Arial" w:hAnsi="Arial" w:cs="Arial"/>
                <w:sz w:val="18"/>
                <w:szCs w:val="18"/>
              </w:rPr>
              <w:t>14,952,600.00</w:t>
            </w:r>
          </w:p>
        </w:tc>
      </w:tr>
      <w:tr w:rsidR="00484A86" w14:paraId="7BC53984" w14:textId="77777777" w:rsidTr="008353FC">
        <w:trPr>
          <w:trHeight w:val="260"/>
          <w:jc w:val="center"/>
        </w:trPr>
        <w:tc>
          <w:tcPr>
            <w:tcW w:w="1838" w:type="dxa"/>
          </w:tcPr>
          <w:p w14:paraId="6BD5742E" w14:textId="77777777" w:rsidR="00484A86" w:rsidRPr="00E76383" w:rsidRDefault="00484A86" w:rsidP="00484A86">
            <w:pPr>
              <w:jc w:val="both"/>
              <w:rPr>
                <w:rFonts w:ascii="Arial" w:eastAsia="Arial" w:hAnsi="Arial" w:cs="Arial"/>
                <w:sz w:val="18"/>
                <w:szCs w:val="18"/>
              </w:rPr>
            </w:pPr>
            <w:r w:rsidRPr="00E76383">
              <w:rPr>
                <w:rFonts w:ascii="Arial" w:eastAsia="Arial" w:hAnsi="Arial" w:cs="Arial"/>
                <w:i/>
                <w:sz w:val="18"/>
                <w:szCs w:val="18"/>
              </w:rPr>
              <w:t>Por Ejercer</w:t>
            </w:r>
          </w:p>
        </w:tc>
        <w:tc>
          <w:tcPr>
            <w:tcW w:w="1985" w:type="dxa"/>
          </w:tcPr>
          <w:p w14:paraId="76D6FA73" w14:textId="6ACF98D0" w:rsidR="00484A86" w:rsidRPr="00E76383" w:rsidRDefault="00145D2F" w:rsidP="00484A86">
            <w:pPr>
              <w:jc w:val="right"/>
              <w:rPr>
                <w:rFonts w:ascii="Arial" w:eastAsia="Arial" w:hAnsi="Arial" w:cs="Arial"/>
                <w:sz w:val="18"/>
                <w:szCs w:val="18"/>
              </w:rPr>
            </w:pPr>
            <w:r w:rsidRPr="00E76383">
              <w:rPr>
                <w:rFonts w:ascii="Arial" w:eastAsia="Arial" w:hAnsi="Arial" w:cs="Arial"/>
                <w:sz w:val="18"/>
                <w:szCs w:val="18"/>
              </w:rPr>
              <w:t>4,</w:t>
            </w:r>
            <w:r w:rsidR="00B11393" w:rsidRPr="00E76383">
              <w:rPr>
                <w:rFonts w:ascii="Arial" w:eastAsia="Arial" w:hAnsi="Arial" w:cs="Arial"/>
                <w:sz w:val="18"/>
                <w:szCs w:val="18"/>
              </w:rPr>
              <w:t>240,387.02</w:t>
            </w:r>
          </w:p>
        </w:tc>
        <w:tc>
          <w:tcPr>
            <w:tcW w:w="1984" w:type="dxa"/>
          </w:tcPr>
          <w:p w14:paraId="305303CA" w14:textId="5EB61016" w:rsidR="00484A86" w:rsidRPr="00E76383" w:rsidRDefault="00484A86" w:rsidP="00484A86">
            <w:pPr>
              <w:jc w:val="right"/>
              <w:rPr>
                <w:rFonts w:ascii="Arial" w:eastAsia="Arial" w:hAnsi="Arial" w:cs="Arial"/>
                <w:sz w:val="18"/>
                <w:szCs w:val="18"/>
              </w:rPr>
            </w:pPr>
            <w:r w:rsidRPr="00E76383">
              <w:rPr>
                <w:rFonts w:ascii="Arial" w:eastAsia="Arial" w:hAnsi="Arial" w:cs="Arial"/>
                <w:sz w:val="18"/>
                <w:szCs w:val="18"/>
              </w:rPr>
              <w:t>4,</w:t>
            </w:r>
            <w:r w:rsidR="0071746D" w:rsidRPr="00E76383">
              <w:rPr>
                <w:rFonts w:ascii="Arial" w:eastAsia="Arial" w:hAnsi="Arial" w:cs="Arial"/>
                <w:sz w:val="18"/>
                <w:szCs w:val="18"/>
              </w:rPr>
              <w:t>106,227.90</w:t>
            </w:r>
          </w:p>
        </w:tc>
      </w:tr>
      <w:tr w:rsidR="00484A86" w14:paraId="40F85A40" w14:textId="77777777" w:rsidTr="008353FC">
        <w:trPr>
          <w:trHeight w:val="260"/>
          <w:jc w:val="center"/>
        </w:trPr>
        <w:tc>
          <w:tcPr>
            <w:tcW w:w="1838" w:type="dxa"/>
          </w:tcPr>
          <w:p w14:paraId="583C74B0" w14:textId="77777777" w:rsidR="00484A86" w:rsidRPr="00E76383" w:rsidRDefault="00484A86" w:rsidP="00484A86">
            <w:pPr>
              <w:jc w:val="both"/>
              <w:rPr>
                <w:rFonts w:ascii="Arial" w:eastAsia="Arial" w:hAnsi="Arial" w:cs="Arial"/>
                <w:sz w:val="18"/>
                <w:szCs w:val="18"/>
              </w:rPr>
            </w:pPr>
            <w:r w:rsidRPr="00E76383">
              <w:rPr>
                <w:rFonts w:ascii="Arial" w:eastAsia="Arial" w:hAnsi="Arial" w:cs="Arial"/>
                <w:i/>
                <w:sz w:val="18"/>
                <w:szCs w:val="18"/>
              </w:rPr>
              <w:t>Modificaciones</w:t>
            </w:r>
          </w:p>
        </w:tc>
        <w:tc>
          <w:tcPr>
            <w:tcW w:w="1985" w:type="dxa"/>
          </w:tcPr>
          <w:p w14:paraId="225567F8" w14:textId="04C969F2" w:rsidR="00484A86" w:rsidRPr="00E76383" w:rsidRDefault="00484A86" w:rsidP="00484A86">
            <w:pPr>
              <w:jc w:val="right"/>
              <w:rPr>
                <w:rFonts w:ascii="Arial" w:eastAsia="Arial" w:hAnsi="Arial" w:cs="Arial"/>
                <w:sz w:val="18"/>
                <w:szCs w:val="18"/>
              </w:rPr>
            </w:pPr>
            <w:r w:rsidRPr="00E76383">
              <w:rPr>
                <w:rFonts w:ascii="Arial" w:eastAsia="Arial" w:hAnsi="Arial" w:cs="Arial"/>
                <w:sz w:val="18"/>
                <w:szCs w:val="18"/>
              </w:rPr>
              <w:t>0.00</w:t>
            </w:r>
          </w:p>
        </w:tc>
        <w:tc>
          <w:tcPr>
            <w:tcW w:w="1984" w:type="dxa"/>
          </w:tcPr>
          <w:p w14:paraId="41825B60" w14:textId="4E3F739C" w:rsidR="00484A86" w:rsidRPr="00E76383" w:rsidRDefault="0071746D" w:rsidP="00484A86">
            <w:pPr>
              <w:jc w:val="right"/>
              <w:rPr>
                <w:rFonts w:ascii="Arial" w:eastAsia="Arial" w:hAnsi="Arial" w:cs="Arial"/>
                <w:sz w:val="18"/>
                <w:szCs w:val="18"/>
              </w:rPr>
            </w:pPr>
            <w:r w:rsidRPr="00E76383">
              <w:rPr>
                <w:rFonts w:ascii="Arial" w:eastAsia="Arial" w:hAnsi="Arial" w:cs="Arial"/>
                <w:sz w:val="18"/>
                <w:szCs w:val="18"/>
              </w:rPr>
              <w:t>0.00</w:t>
            </w:r>
          </w:p>
        </w:tc>
      </w:tr>
      <w:tr w:rsidR="00484A86" w14:paraId="11C3F5B0" w14:textId="77777777" w:rsidTr="008353FC">
        <w:trPr>
          <w:trHeight w:val="260"/>
          <w:jc w:val="center"/>
        </w:trPr>
        <w:tc>
          <w:tcPr>
            <w:tcW w:w="1838" w:type="dxa"/>
          </w:tcPr>
          <w:p w14:paraId="12AB2411" w14:textId="77777777" w:rsidR="00484A86" w:rsidRPr="00E76383" w:rsidRDefault="00484A86" w:rsidP="00484A86">
            <w:pPr>
              <w:jc w:val="both"/>
              <w:rPr>
                <w:rFonts w:ascii="Arial" w:eastAsia="Arial" w:hAnsi="Arial" w:cs="Arial"/>
                <w:sz w:val="18"/>
                <w:szCs w:val="18"/>
              </w:rPr>
            </w:pPr>
            <w:r w:rsidRPr="00E76383">
              <w:rPr>
                <w:rFonts w:ascii="Arial" w:eastAsia="Arial" w:hAnsi="Arial" w:cs="Arial"/>
                <w:i/>
                <w:sz w:val="18"/>
                <w:szCs w:val="18"/>
              </w:rPr>
              <w:t>Comprometido</w:t>
            </w:r>
          </w:p>
        </w:tc>
        <w:tc>
          <w:tcPr>
            <w:tcW w:w="1985" w:type="dxa"/>
          </w:tcPr>
          <w:p w14:paraId="4A935959" w14:textId="22365D6E" w:rsidR="00484A86" w:rsidRPr="00E76383" w:rsidRDefault="00B11393" w:rsidP="00484A86">
            <w:pPr>
              <w:jc w:val="right"/>
              <w:rPr>
                <w:rFonts w:ascii="Arial" w:eastAsia="Arial" w:hAnsi="Arial" w:cs="Arial"/>
                <w:sz w:val="18"/>
                <w:szCs w:val="18"/>
              </w:rPr>
            </w:pPr>
            <w:r w:rsidRPr="00E76383">
              <w:rPr>
                <w:rFonts w:ascii="Arial" w:eastAsia="Arial" w:hAnsi="Arial" w:cs="Arial"/>
                <w:sz w:val="18"/>
                <w:szCs w:val="18"/>
              </w:rPr>
              <w:t>1,503,313.69</w:t>
            </w:r>
          </w:p>
        </w:tc>
        <w:tc>
          <w:tcPr>
            <w:tcW w:w="1984" w:type="dxa"/>
          </w:tcPr>
          <w:p w14:paraId="11D77584" w14:textId="62E1816F" w:rsidR="00484A86" w:rsidRPr="00E76383" w:rsidRDefault="0071746D" w:rsidP="00484A86">
            <w:pPr>
              <w:jc w:val="right"/>
              <w:rPr>
                <w:rFonts w:ascii="Arial" w:eastAsia="Arial" w:hAnsi="Arial" w:cs="Arial"/>
                <w:sz w:val="18"/>
                <w:szCs w:val="18"/>
              </w:rPr>
            </w:pPr>
            <w:r w:rsidRPr="00E76383">
              <w:rPr>
                <w:rFonts w:ascii="Arial" w:eastAsia="Arial" w:hAnsi="Arial" w:cs="Arial"/>
                <w:sz w:val="18"/>
                <w:szCs w:val="18"/>
              </w:rPr>
              <w:t>180,203.33</w:t>
            </w:r>
          </w:p>
        </w:tc>
      </w:tr>
      <w:tr w:rsidR="00484A86" w14:paraId="3C19EF4B" w14:textId="77777777" w:rsidTr="008353FC">
        <w:trPr>
          <w:trHeight w:val="240"/>
          <w:jc w:val="center"/>
        </w:trPr>
        <w:tc>
          <w:tcPr>
            <w:tcW w:w="1838" w:type="dxa"/>
          </w:tcPr>
          <w:p w14:paraId="25B52546" w14:textId="77777777" w:rsidR="00484A86" w:rsidRPr="00E76383" w:rsidRDefault="00484A86" w:rsidP="00484A86">
            <w:pPr>
              <w:jc w:val="both"/>
              <w:rPr>
                <w:rFonts w:ascii="Arial" w:eastAsia="Arial" w:hAnsi="Arial" w:cs="Arial"/>
                <w:sz w:val="18"/>
                <w:szCs w:val="18"/>
              </w:rPr>
            </w:pPr>
            <w:r w:rsidRPr="00E76383">
              <w:rPr>
                <w:rFonts w:ascii="Arial" w:eastAsia="Arial" w:hAnsi="Arial" w:cs="Arial"/>
                <w:i/>
                <w:sz w:val="18"/>
                <w:szCs w:val="18"/>
              </w:rPr>
              <w:t>Devengado</w:t>
            </w:r>
          </w:p>
        </w:tc>
        <w:tc>
          <w:tcPr>
            <w:tcW w:w="1985" w:type="dxa"/>
          </w:tcPr>
          <w:p w14:paraId="3163BB15" w14:textId="62939261" w:rsidR="00484A86" w:rsidRPr="00E76383" w:rsidRDefault="00B11393" w:rsidP="00484A86">
            <w:pPr>
              <w:jc w:val="right"/>
              <w:rPr>
                <w:rFonts w:ascii="Arial" w:eastAsia="Arial" w:hAnsi="Arial" w:cs="Arial"/>
                <w:sz w:val="18"/>
                <w:szCs w:val="18"/>
              </w:rPr>
            </w:pPr>
            <w:r w:rsidRPr="00E76383">
              <w:rPr>
                <w:rFonts w:ascii="Arial" w:eastAsia="Arial" w:hAnsi="Arial" w:cs="Arial"/>
                <w:sz w:val="18"/>
                <w:szCs w:val="18"/>
              </w:rPr>
              <w:t>1,547,006.19</w:t>
            </w:r>
          </w:p>
        </w:tc>
        <w:tc>
          <w:tcPr>
            <w:tcW w:w="1984" w:type="dxa"/>
          </w:tcPr>
          <w:p w14:paraId="5A0CE780" w14:textId="2927ED04" w:rsidR="00484A86" w:rsidRPr="00E76383" w:rsidRDefault="00484A86" w:rsidP="00484A86">
            <w:pPr>
              <w:jc w:val="right"/>
              <w:rPr>
                <w:rFonts w:ascii="Arial" w:eastAsia="Arial" w:hAnsi="Arial" w:cs="Arial"/>
                <w:sz w:val="18"/>
                <w:szCs w:val="18"/>
              </w:rPr>
            </w:pPr>
            <w:r w:rsidRPr="00E76383">
              <w:rPr>
                <w:rFonts w:ascii="Arial" w:eastAsia="Arial" w:hAnsi="Arial" w:cs="Arial"/>
                <w:sz w:val="18"/>
                <w:szCs w:val="18"/>
              </w:rPr>
              <w:t>0.00</w:t>
            </w:r>
          </w:p>
        </w:tc>
      </w:tr>
      <w:tr w:rsidR="00484A86" w14:paraId="7ADE8BCC" w14:textId="77777777" w:rsidTr="008353FC">
        <w:trPr>
          <w:trHeight w:val="260"/>
          <w:jc w:val="center"/>
        </w:trPr>
        <w:tc>
          <w:tcPr>
            <w:tcW w:w="1838" w:type="dxa"/>
          </w:tcPr>
          <w:p w14:paraId="49FDE943" w14:textId="77777777" w:rsidR="00484A86" w:rsidRPr="00E76383" w:rsidRDefault="00484A86" w:rsidP="00484A86">
            <w:pPr>
              <w:jc w:val="both"/>
              <w:rPr>
                <w:rFonts w:ascii="Arial" w:eastAsia="Arial" w:hAnsi="Arial" w:cs="Arial"/>
                <w:sz w:val="18"/>
                <w:szCs w:val="18"/>
              </w:rPr>
            </w:pPr>
            <w:r w:rsidRPr="00E76383">
              <w:rPr>
                <w:rFonts w:ascii="Arial" w:eastAsia="Arial" w:hAnsi="Arial" w:cs="Arial"/>
                <w:i/>
                <w:sz w:val="18"/>
                <w:szCs w:val="18"/>
              </w:rPr>
              <w:t>Ejercido</w:t>
            </w:r>
          </w:p>
        </w:tc>
        <w:tc>
          <w:tcPr>
            <w:tcW w:w="1985" w:type="dxa"/>
          </w:tcPr>
          <w:p w14:paraId="2CEA8117" w14:textId="7F0BF976" w:rsidR="00484A86" w:rsidRPr="00E76383" w:rsidRDefault="00B11393" w:rsidP="00484A86">
            <w:pPr>
              <w:jc w:val="right"/>
              <w:rPr>
                <w:rFonts w:ascii="Arial" w:eastAsia="Arial" w:hAnsi="Arial" w:cs="Arial"/>
                <w:sz w:val="18"/>
                <w:szCs w:val="18"/>
              </w:rPr>
            </w:pPr>
            <w:r w:rsidRPr="00E76383">
              <w:rPr>
                <w:rFonts w:ascii="Arial" w:eastAsia="Arial" w:hAnsi="Arial" w:cs="Arial"/>
                <w:sz w:val="18"/>
                <w:szCs w:val="18"/>
              </w:rPr>
              <w:t>132,511.20</w:t>
            </w:r>
          </w:p>
        </w:tc>
        <w:tc>
          <w:tcPr>
            <w:tcW w:w="1984" w:type="dxa"/>
          </w:tcPr>
          <w:p w14:paraId="3B67095A" w14:textId="013CA0D2" w:rsidR="00484A86" w:rsidRPr="00E76383" w:rsidRDefault="0071746D" w:rsidP="00484A86">
            <w:pPr>
              <w:jc w:val="right"/>
              <w:rPr>
                <w:rFonts w:ascii="Arial" w:eastAsia="Arial" w:hAnsi="Arial" w:cs="Arial"/>
                <w:sz w:val="18"/>
                <w:szCs w:val="18"/>
              </w:rPr>
            </w:pPr>
            <w:r w:rsidRPr="00E76383">
              <w:rPr>
                <w:rFonts w:ascii="Arial" w:eastAsia="Arial" w:hAnsi="Arial" w:cs="Arial"/>
                <w:sz w:val="18"/>
                <w:szCs w:val="18"/>
              </w:rPr>
              <w:t>365,063.00</w:t>
            </w:r>
          </w:p>
        </w:tc>
      </w:tr>
      <w:tr w:rsidR="00484A86" w14:paraId="1E54BD0F" w14:textId="77777777" w:rsidTr="008353FC">
        <w:trPr>
          <w:trHeight w:val="260"/>
          <w:jc w:val="center"/>
        </w:trPr>
        <w:tc>
          <w:tcPr>
            <w:tcW w:w="1838" w:type="dxa"/>
          </w:tcPr>
          <w:p w14:paraId="46A6039A" w14:textId="77777777" w:rsidR="00484A86" w:rsidRPr="00E76383" w:rsidRDefault="00484A86" w:rsidP="00484A86">
            <w:pPr>
              <w:jc w:val="both"/>
              <w:rPr>
                <w:rFonts w:ascii="Arial" w:eastAsia="Arial" w:hAnsi="Arial" w:cs="Arial"/>
                <w:sz w:val="18"/>
                <w:szCs w:val="18"/>
              </w:rPr>
            </w:pPr>
            <w:r w:rsidRPr="00E76383">
              <w:rPr>
                <w:rFonts w:ascii="Arial" w:eastAsia="Arial" w:hAnsi="Arial" w:cs="Arial"/>
                <w:i/>
                <w:sz w:val="18"/>
                <w:szCs w:val="18"/>
              </w:rPr>
              <w:t>Pagado</w:t>
            </w:r>
          </w:p>
        </w:tc>
        <w:tc>
          <w:tcPr>
            <w:tcW w:w="1985" w:type="dxa"/>
          </w:tcPr>
          <w:p w14:paraId="69E4F366" w14:textId="44B61EDA" w:rsidR="00484A86" w:rsidRPr="00E76383" w:rsidRDefault="00B11393" w:rsidP="00484A86">
            <w:pPr>
              <w:jc w:val="right"/>
              <w:rPr>
                <w:rFonts w:ascii="Arial" w:eastAsia="Arial" w:hAnsi="Arial" w:cs="Arial"/>
                <w:sz w:val="18"/>
                <w:szCs w:val="18"/>
              </w:rPr>
            </w:pPr>
            <w:r w:rsidRPr="00E76383">
              <w:rPr>
                <w:rFonts w:ascii="Arial" w:eastAsia="Arial" w:hAnsi="Arial" w:cs="Arial"/>
                <w:sz w:val="18"/>
                <w:szCs w:val="18"/>
              </w:rPr>
              <w:t>6,805,751.90</w:t>
            </w:r>
          </w:p>
        </w:tc>
        <w:tc>
          <w:tcPr>
            <w:tcW w:w="1984" w:type="dxa"/>
          </w:tcPr>
          <w:p w14:paraId="0F5A82B3" w14:textId="419A7ECC" w:rsidR="00484A86" w:rsidRPr="00E76383" w:rsidRDefault="0071746D" w:rsidP="00484A86">
            <w:pPr>
              <w:jc w:val="right"/>
              <w:rPr>
                <w:rFonts w:ascii="Arial" w:eastAsia="Arial" w:hAnsi="Arial" w:cs="Arial"/>
                <w:sz w:val="18"/>
                <w:szCs w:val="18"/>
              </w:rPr>
            </w:pPr>
            <w:r w:rsidRPr="00E76383">
              <w:rPr>
                <w:rFonts w:ascii="Arial" w:eastAsia="Arial" w:hAnsi="Arial" w:cs="Arial"/>
                <w:sz w:val="18"/>
                <w:szCs w:val="18"/>
              </w:rPr>
              <w:t>10,301,105.77</w:t>
            </w:r>
          </w:p>
        </w:tc>
      </w:tr>
    </w:tbl>
    <w:p w14:paraId="33E5AC7C" w14:textId="77777777" w:rsidR="000A55D8" w:rsidRDefault="000A55D8">
      <w:pPr>
        <w:ind w:left="1080"/>
        <w:jc w:val="both"/>
        <w:rPr>
          <w:rFonts w:ascii="Arial" w:eastAsia="Arial" w:hAnsi="Arial" w:cs="Arial"/>
          <w:color w:val="FF0000"/>
          <w:sz w:val="22"/>
          <w:szCs w:val="22"/>
        </w:rPr>
      </w:pPr>
    </w:p>
    <w:p w14:paraId="0D16E831" w14:textId="77777777" w:rsidR="000A55D8" w:rsidRDefault="000A55D8">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42D65CCB" w14:textId="77777777" w:rsidR="00944DC3" w:rsidRDefault="00944DC3">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6AFAB486" w14:textId="33C0AC91" w:rsidR="000A55D8"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sidRPr="008B61DD">
        <w:rPr>
          <w:rFonts w:ascii="Arial" w:eastAsia="Arial" w:hAnsi="Arial" w:cs="Arial"/>
          <w:b/>
          <w:color w:val="000000"/>
          <w:sz w:val="22"/>
          <w:szCs w:val="22"/>
        </w:rPr>
        <w:t>Movimientos</w:t>
      </w:r>
      <w:r>
        <w:rPr>
          <w:rFonts w:ascii="Arial" w:eastAsia="Arial" w:hAnsi="Arial" w:cs="Arial"/>
          <w:b/>
          <w:color w:val="000000"/>
          <w:sz w:val="22"/>
          <w:szCs w:val="22"/>
        </w:rPr>
        <w:t xml:space="preserve"> del </w:t>
      </w:r>
      <w:r w:rsidR="00944DC3">
        <w:rPr>
          <w:rFonts w:ascii="Arial" w:eastAsia="Arial" w:hAnsi="Arial" w:cs="Arial"/>
          <w:b/>
          <w:color w:val="000000"/>
          <w:sz w:val="22"/>
          <w:szCs w:val="22"/>
        </w:rPr>
        <w:t>0</w:t>
      </w:r>
      <w:r>
        <w:rPr>
          <w:rFonts w:ascii="Arial" w:eastAsia="Arial" w:hAnsi="Arial" w:cs="Arial"/>
          <w:b/>
          <w:color w:val="000000"/>
          <w:sz w:val="22"/>
          <w:szCs w:val="22"/>
        </w:rPr>
        <w:t xml:space="preserve">1 de enero al </w:t>
      </w:r>
      <w:r w:rsidR="00B11393">
        <w:rPr>
          <w:rFonts w:ascii="Arial" w:eastAsia="Arial" w:hAnsi="Arial" w:cs="Arial"/>
          <w:b/>
          <w:sz w:val="22"/>
          <w:szCs w:val="22"/>
        </w:rPr>
        <w:t>31 de diciembre</w:t>
      </w:r>
      <w:r>
        <w:rPr>
          <w:rFonts w:ascii="Arial" w:eastAsia="Arial" w:hAnsi="Arial" w:cs="Arial"/>
          <w:b/>
          <w:color w:val="000000"/>
          <w:sz w:val="22"/>
          <w:szCs w:val="22"/>
        </w:rPr>
        <w:t xml:space="preserve"> de 20</w:t>
      </w:r>
      <w:r w:rsidR="00484A86">
        <w:rPr>
          <w:rFonts w:ascii="Arial" w:eastAsia="Arial" w:hAnsi="Arial" w:cs="Arial"/>
          <w:b/>
          <w:color w:val="000000"/>
          <w:sz w:val="22"/>
          <w:szCs w:val="22"/>
        </w:rPr>
        <w:t>2</w:t>
      </w:r>
      <w:r w:rsidR="00B02A37">
        <w:rPr>
          <w:rFonts w:ascii="Arial" w:eastAsia="Arial" w:hAnsi="Arial" w:cs="Arial"/>
          <w:b/>
          <w:color w:val="000000"/>
          <w:sz w:val="22"/>
          <w:szCs w:val="22"/>
        </w:rPr>
        <w:t>1</w:t>
      </w:r>
      <w:r>
        <w:rPr>
          <w:rFonts w:ascii="Arial" w:eastAsia="Arial" w:hAnsi="Arial" w:cs="Arial"/>
          <w:b/>
          <w:color w:val="000000"/>
          <w:sz w:val="22"/>
          <w:szCs w:val="22"/>
        </w:rPr>
        <w:t>:</w:t>
      </w:r>
    </w:p>
    <w:p w14:paraId="2EEC62DB"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D992DDF"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Ingresos:</w:t>
      </w:r>
    </w:p>
    <w:p w14:paraId="38819456" w14:textId="77777777" w:rsidR="00944DC3" w:rsidRDefault="00944DC3"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417"/>
        <w:gridCol w:w="1418"/>
        <w:gridCol w:w="1417"/>
        <w:gridCol w:w="1418"/>
        <w:gridCol w:w="1392"/>
      </w:tblGrid>
      <w:tr w:rsidR="008B61DD" w:rsidRPr="00944DC3" w14:paraId="16819D0F" w14:textId="77777777" w:rsidTr="00B02A37">
        <w:trPr>
          <w:trHeight w:val="588"/>
        </w:trPr>
        <w:tc>
          <w:tcPr>
            <w:tcW w:w="2689" w:type="dxa"/>
            <w:shd w:val="clear" w:color="auto" w:fill="FFFFFF" w:themeFill="background1"/>
            <w:vAlign w:val="center"/>
            <w:hideMark/>
          </w:tcPr>
          <w:p w14:paraId="5E24764A" w14:textId="77777777" w:rsidR="008B61DD" w:rsidRPr="00944DC3" w:rsidRDefault="00944DC3" w:rsidP="00944DC3">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Concepto</w:t>
            </w:r>
          </w:p>
        </w:tc>
        <w:tc>
          <w:tcPr>
            <w:tcW w:w="1417" w:type="dxa"/>
            <w:shd w:val="clear" w:color="auto" w:fill="FFFFFF" w:themeFill="background1"/>
            <w:noWrap/>
            <w:vAlign w:val="center"/>
            <w:hideMark/>
          </w:tcPr>
          <w:p w14:paraId="37DAE6ED"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Estimado</w:t>
            </w:r>
          </w:p>
        </w:tc>
        <w:tc>
          <w:tcPr>
            <w:tcW w:w="1418" w:type="dxa"/>
            <w:shd w:val="clear" w:color="auto" w:fill="FFFFFF" w:themeFill="background1"/>
            <w:vAlign w:val="bottom"/>
            <w:hideMark/>
          </w:tcPr>
          <w:p w14:paraId="63D9D71B"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Ampliaciones y Reducciones</w:t>
            </w:r>
          </w:p>
        </w:tc>
        <w:tc>
          <w:tcPr>
            <w:tcW w:w="1417" w:type="dxa"/>
            <w:shd w:val="clear" w:color="auto" w:fill="FFFFFF" w:themeFill="background1"/>
            <w:noWrap/>
            <w:vAlign w:val="center"/>
            <w:hideMark/>
          </w:tcPr>
          <w:p w14:paraId="371E0BD0"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Modificado</w:t>
            </w:r>
          </w:p>
        </w:tc>
        <w:tc>
          <w:tcPr>
            <w:tcW w:w="1418" w:type="dxa"/>
            <w:shd w:val="clear" w:color="auto" w:fill="FFFFFF" w:themeFill="background1"/>
            <w:noWrap/>
            <w:vAlign w:val="center"/>
            <w:hideMark/>
          </w:tcPr>
          <w:p w14:paraId="16B7FEB6"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Devengado</w:t>
            </w:r>
          </w:p>
        </w:tc>
        <w:tc>
          <w:tcPr>
            <w:tcW w:w="1392" w:type="dxa"/>
            <w:shd w:val="clear" w:color="auto" w:fill="FFFFFF" w:themeFill="background1"/>
            <w:noWrap/>
            <w:vAlign w:val="center"/>
            <w:hideMark/>
          </w:tcPr>
          <w:p w14:paraId="2BB33EEC"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Recaudado</w:t>
            </w:r>
          </w:p>
        </w:tc>
      </w:tr>
      <w:tr w:rsidR="00D002D9" w:rsidRPr="00944DC3" w14:paraId="7056D6C7" w14:textId="77777777" w:rsidTr="00B02A37">
        <w:trPr>
          <w:trHeight w:val="588"/>
        </w:trPr>
        <w:tc>
          <w:tcPr>
            <w:tcW w:w="2689" w:type="dxa"/>
            <w:shd w:val="clear" w:color="auto" w:fill="FFFFFF" w:themeFill="background1"/>
            <w:vAlign w:val="center"/>
          </w:tcPr>
          <w:p w14:paraId="56616C54" w14:textId="3FE1C7BF" w:rsidR="00D002D9" w:rsidRPr="00D002D9" w:rsidRDefault="00D002D9" w:rsidP="00D002D9">
            <w:pPr>
              <w:rPr>
                <w:rFonts w:ascii="Arial" w:hAnsi="Arial" w:cs="Arial"/>
                <w:bCs/>
                <w:color w:val="000000" w:themeColor="text1"/>
                <w:sz w:val="18"/>
                <w:szCs w:val="18"/>
              </w:rPr>
            </w:pPr>
            <w:r>
              <w:rPr>
                <w:rFonts w:ascii="Arial" w:hAnsi="Arial" w:cs="Arial"/>
                <w:bCs/>
                <w:color w:val="000000" w:themeColor="text1"/>
                <w:sz w:val="18"/>
                <w:szCs w:val="18"/>
              </w:rPr>
              <w:t>Productos</w:t>
            </w:r>
          </w:p>
        </w:tc>
        <w:tc>
          <w:tcPr>
            <w:tcW w:w="1417" w:type="dxa"/>
            <w:shd w:val="clear" w:color="auto" w:fill="FFFFFF" w:themeFill="background1"/>
            <w:noWrap/>
            <w:vAlign w:val="center"/>
          </w:tcPr>
          <w:p w14:paraId="7285AB74" w14:textId="77777777" w:rsidR="00D002D9" w:rsidRPr="00944DC3" w:rsidRDefault="00D002D9">
            <w:pPr>
              <w:jc w:val="center"/>
              <w:rPr>
                <w:rFonts w:ascii="Arial" w:hAnsi="Arial" w:cs="Arial"/>
                <w:b/>
                <w:bCs/>
                <w:color w:val="000000" w:themeColor="text1"/>
                <w:sz w:val="18"/>
                <w:szCs w:val="18"/>
              </w:rPr>
            </w:pPr>
          </w:p>
        </w:tc>
        <w:tc>
          <w:tcPr>
            <w:tcW w:w="1418" w:type="dxa"/>
            <w:shd w:val="clear" w:color="auto" w:fill="FFFFFF" w:themeFill="background1"/>
            <w:vAlign w:val="bottom"/>
          </w:tcPr>
          <w:p w14:paraId="0D0F7249" w14:textId="77777777" w:rsidR="00D002D9" w:rsidRPr="00944DC3" w:rsidRDefault="00D002D9">
            <w:pPr>
              <w:jc w:val="center"/>
              <w:rPr>
                <w:rFonts w:ascii="Arial" w:hAnsi="Arial" w:cs="Arial"/>
                <w:b/>
                <w:bCs/>
                <w:color w:val="000000" w:themeColor="text1"/>
                <w:sz w:val="18"/>
                <w:szCs w:val="18"/>
              </w:rPr>
            </w:pPr>
          </w:p>
        </w:tc>
        <w:tc>
          <w:tcPr>
            <w:tcW w:w="1417" w:type="dxa"/>
            <w:shd w:val="clear" w:color="auto" w:fill="FFFFFF" w:themeFill="background1"/>
            <w:noWrap/>
            <w:vAlign w:val="center"/>
          </w:tcPr>
          <w:p w14:paraId="24A018C9" w14:textId="77777777" w:rsidR="00D002D9" w:rsidRPr="00944DC3" w:rsidRDefault="00D002D9">
            <w:pPr>
              <w:jc w:val="center"/>
              <w:rPr>
                <w:rFonts w:ascii="Arial" w:hAnsi="Arial" w:cs="Arial"/>
                <w:b/>
                <w:bCs/>
                <w:color w:val="000000" w:themeColor="text1"/>
                <w:sz w:val="18"/>
                <w:szCs w:val="18"/>
              </w:rPr>
            </w:pPr>
          </w:p>
        </w:tc>
        <w:tc>
          <w:tcPr>
            <w:tcW w:w="1418" w:type="dxa"/>
            <w:shd w:val="clear" w:color="auto" w:fill="FFFFFF" w:themeFill="background1"/>
            <w:noWrap/>
            <w:vAlign w:val="center"/>
          </w:tcPr>
          <w:p w14:paraId="2CE3AEB0" w14:textId="64E280BF" w:rsidR="00D002D9" w:rsidRPr="00944DC3" w:rsidRDefault="00D002D9" w:rsidP="00D002D9">
            <w:pPr>
              <w:jc w:val="right"/>
              <w:rPr>
                <w:rFonts w:ascii="Arial" w:hAnsi="Arial" w:cs="Arial"/>
                <w:b/>
                <w:bCs/>
                <w:color w:val="000000" w:themeColor="text1"/>
                <w:sz w:val="18"/>
                <w:szCs w:val="18"/>
              </w:rPr>
            </w:pPr>
            <w:r w:rsidRPr="00B11393">
              <w:rPr>
                <w:rFonts w:ascii="Arial" w:hAnsi="Arial" w:cs="Arial"/>
                <w:color w:val="000000"/>
                <w:sz w:val="18"/>
                <w:szCs w:val="18"/>
              </w:rPr>
              <w:t>40,894.88</w:t>
            </w:r>
          </w:p>
        </w:tc>
        <w:tc>
          <w:tcPr>
            <w:tcW w:w="1392" w:type="dxa"/>
            <w:shd w:val="clear" w:color="auto" w:fill="FFFFFF" w:themeFill="background1"/>
            <w:noWrap/>
            <w:vAlign w:val="center"/>
          </w:tcPr>
          <w:p w14:paraId="35B15D58" w14:textId="60721B17" w:rsidR="00D002D9" w:rsidRPr="00944DC3" w:rsidRDefault="00D002D9" w:rsidP="00D002D9">
            <w:pPr>
              <w:jc w:val="right"/>
              <w:rPr>
                <w:rFonts w:ascii="Arial" w:hAnsi="Arial" w:cs="Arial"/>
                <w:b/>
                <w:bCs/>
                <w:color w:val="000000" w:themeColor="text1"/>
                <w:sz w:val="18"/>
                <w:szCs w:val="18"/>
              </w:rPr>
            </w:pPr>
            <w:r w:rsidRPr="00B11393">
              <w:rPr>
                <w:rFonts w:ascii="Arial" w:hAnsi="Arial" w:cs="Arial"/>
                <w:color w:val="000000"/>
                <w:sz w:val="18"/>
                <w:szCs w:val="18"/>
              </w:rPr>
              <w:t>40,894.88</w:t>
            </w:r>
          </w:p>
        </w:tc>
      </w:tr>
      <w:tr w:rsidR="006C2EFD" w14:paraId="28F0E218" w14:textId="77777777" w:rsidTr="00B02A37">
        <w:trPr>
          <w:trHeight w:val="588"/>
        </w:trPr>
        <w:tc>
          <w:tcPr>
            <w:tcW w:w="2689" w:type="dxa"/>
            <w:shd w:val="clear" w:color="000000" w:fill="FFFFFF"/>
            <w:vAlign w:val="center"/>
            <w:hideMark/>
          </w:tcPr>
          <w:p w14:paraId="11E0DED3" w14:textId="77777777" w:rsidR="006C2EFD" w:rsidRDefault="006C2EFD" w:rsidP="006C2EFD">
            <w:pPr>
              <w:rPr>
                <w:rFonts w:ascii="Arial" w:hAnsi="Arial" w:cs="Arial"/>
                <w:color w:val="000000"/>
                <w:sz w:val="18"/>
                <w:szCs w:val="18"/>
              </w:rPr>
            </w:pPr>
            <w:r>
              <w:rPr>
                <w:rFonts w:ascii="Arial" w:hAnsi="Arial" w:cs="Arial"/>
                <w:color w:val="000000"/>
                <w:sz w:val="18"/>
                <w:szCs w:val="18"/>
              </w:rPr>
              <w:t xml:space="preserve">Transferencias, Asignaciones, Subsidios y Subvenciones, y Pensiones y Jubilaciones </w:t>
            </w:r>
          </w:p>
        </w:tc>
        <w:tc>
          <w:tcPr>
            <w:tcW w:w="1417" w:type="dxa"/>
            <w:shd w:val="clear" w:color="000000" w:fill="FFFFFF"/>
            <w:noWrap/>
            <w:vAlign w:val="bottom"/>
            <w:hideMark/>
          </w:tcPr>
          <w:p w14:paraId="7AD0EE16" w14:textId="0BF9EAED" w:rsidR="006C2EFD" w:rsidRDefault="006C2EFD" w:rsidP="006C2EFD">
            <w:pPr>
              <w:jc w:val="right"/>
              <w:rPr>
                <w:rFonts w:ascii="Arial" w:hAnsi="Arial" w:cs="Arial"/>
                <w:color w:val="000000"/>
                <w:sz w:val="18"/>
                <w:szCs w:val="18"/>
              </w:rPr>
            </w:pPr>
            <w:r>
              <w:rPr>
                <w:rFonts w:ascii="Arial" w:hAnsi="Arial" w:cs="Arial"/>
                <w:color w:val="000000"/>
                <w:sz w:val="18"/>
                <w:szCs w:val="18"/>
              </w:rPr>
              <w:t>14,</w:t>
            </w:r>
            <w:r w:rsidR="00B02A37">
              <w:rPr>
                <w:rFonts w:ascii="Arial" w:hAnsi="Arial" w:cs="Arial"/>
                <w:color w:val="000000"/>
                <w:sz w:val="18"/>
                <w:szCs w:val="18"/>
              </w:rPr>
              <w:t>2</w:t>
            </w:r>
            <w:r>
              <w:rPr>
                <w:rFonts w:ascii="Arial" w:hAnsi="Arial" w:cs="Arial"/>
                <w:color w:val="000000"/>
                <w:sz w:val="18"/>
                <w:szCs w:val="18"/>
              </w:rPr>
              <w:t>28,</w:t>
            </w:r>
            <w:r w:rsidR="00B02A37">
              <w:rPr>
                <w:rFonts w:ascii="Arial" w:hAnsi="Arial" w:cs="Arial"/>
                <w:color w:val="000000"/>
                <w:sz w:val="18"/>
                <w:szCs w:val="18"/>
              </w:rPr>
              <w:t>97</w:t>
            </w:r>
            <w:r>
              <w:rPr>
                <w:rFonts w:ascii="Arial" w:hAnsi="Arial" w:cs="Arial"/>
                <w:color w:val="000000"/>
                <w:sz w:val="18"/>
                <w:szCs w:val="18"/>
              </w:rPr>
              <w:t>0.00</w:t>
            </w:r>
          </w:p>
        </w:tc>
        <w:tc>
          <w:tcPr>
            <w:tcW w:w="1418" w:type="dxa"/>
            <w:shd w:val="clear" w:color="000000" w:fill="FFFFFF"/>
            <w:noWrap/>
            <w:vAlign w:val="bottom"/>
            <w:hideMark/>
          </w:tcPr>
          <w:p w14:paraId="3C4AACFE" w14:textId="74F401F5" w:rsidR="006C2EFD" w:rsidRDefault="006C2EFD" w:rsidP="006C2EFD">
            <w:pPr>
              <w:jc w:val="right"/>
              <w:rPr>
                <w:rFonts w:ascii="Arial" w:hAnsi="Arial" w:cs="Arial"/>
                <w:color w:val="000000"/>
                <w:sz w:val="18"/>
                <w:szCs w:val="18"/>
              </w:rPr>
            </w:pPr>
            <w:r>
              <w:rPr>
                <w:rFonts w:ascii="Arial" w:hAnsi="Arial" w:cs="Arial"/>
                <w:color w:val="000000"/>
                <w:sz w:val="18"/>
                <w:szCs w:val="18"/>
              </w:rPr>
              <w:t>0.00</w:t>
            </w:r>
          </w:p>
        </w:tc>
        <w:tc>
          <w:tcPr>
            <w:tcW w:w="1417" w:type="dxa"/>
            <w:shd w:val="clear" w:color="000000" w:fill="FFFFFF"/>
            <w:noWrap/>
            <w:vAlign w:val="bottom"/>
            <w:hideMark/>
          </w:tcPr>
          <w:p w14:paraId="17DB4E70" w14:textId="7EACCE37" w:rsidR="006C2EFD" w:rsidRDefault="00B02A37" w:rsidP="006C2EFD">
            <w:pPr>
              <w:jc w:val="right"/>
              <w:rPr>
                <w:rFonts w:ascii="Arial" w:hAnsi="Arial" w:cs="Arial"/>
                <w:color w:val="000000"/>
                <w:sz w:val="18"/>
                <w:szCs w:val="18"/>
              </w:rPr>
            </w:pPr>
            <w:r>
              <w:rPr>
                <w:rFonts w:ascii="Arial" w:hAnsi="Arial" w:cs="Arial"/>
                <w:color w:val="000000"/>
                <w:sz w:val="18"/>
                <w:szCs w:val="18"/>
              </w:rPr>
              <w:t>14,228,970.00</w:t>
            </w:r>
          </w:p>
        </w:tc>
        <w:tc>
          <w:tcPr>
            <w:tcW w:w="1418" w:type="dxa"/>
            <w:shd w:val="clear" w:color="000000" w:fill="FFFFFF"/>
            <w:noWrap/>
            <w:vAlign w:val="bottom"/>
            <w:hideMark/>
          </w:tcPr>
          <w:p w14:paraId="535CE113" w14:textId="4DE06969" w:rsidR="006C2EFD" w:rsidRDefault="00D002D9" w:rsidP="006C2EFD">
            <w:pPr>
              <w:jc w:val="right"/>
              <w:rPr>
                <w:rFonts w:ascii="Arial" w:hAnsi="Arial" w:cs="Arial"/>
                <w:color w:val="000000"/>
                <w:sz w:val="18"/>
                <w:szCs w:val="18"/>
              </w:rPr>
            </w:pPr>
            <w:r>
              <w:rPr>
                <w:rFonts w:ascii="Arial" w:hAnsi="Arial" w:cs="Arial"/>
                <w:color w:val="000000"/>
                <w:sz w:val="18"/>
                <w:szCs w:val="18"/>
              </w:rPr>
              <w:t>0.00</w:t>
            </w:r>
          </w:p>
        </w:tc>
        <w:tc>
          <w:tcPr>
            <w:tcW w:w="1392" w:type="dxa"/>
            <w:shd w:val="clear" w:color="000000" w:fill="FFFFFF"/>
            <w:noWrap/>
            <w:vAlign w:val="bottom"/>
            <w:hideMark/>
          </w:tcPr>
          <w:p w14:paraId="2D336D32" w14:textId="4CD27CE2" w:rsidR="006C2EFD" w:rsidRDefault="00D002D9" w:rsidP="006C2EFD">
            <w:pPr>
              <w:jc w:val="right"/>
              <w:rPr>
                <w:rFonts w:ascii="Arial" w:hAnsi="Arial" w:cs="Arial"/>
                <w:color w:val="000000"/>
                <w:sz w:val="18"/>
                <w:szCs w:val="18"/>
              </w:rPr>
            </w:pPr>
            <w:r>
              <w:rPr>
                <w:rFonts w:ascii="Arial" w:hAnsi="Arial" w:cs="Arial"/>
                <w:color w:val="000000"/>
                <w:sz w:val="18"/>
                <w:szCs w:val="18"/>
              </w:rPr>
              <w:t>0.00</w:t>
            </w:r>
          </w:p>
        </w:tc>
      </w:tr>
      <w:tr w:rsidR="006C2EFD" w14:paraId="7AFAB3DB" w14:textId="77777777" w:rsidTr="00B02A37">
        <w:trPr>
          <w:trHeight w:val="356"/>
        </w:trPr>
        <w:tc>
          <w:tcPr>
            <w:tcW w:w="2689" w:type="dxa"/>
            <w:shd w:val="clear" w:color="000000" w:fill="FFFFFF"/>
            <w:noWrap/>
            <w:vAlign w:val="bottom"/>
            <w:hideMark/>
          </w:tcPr>
          <w:p w14:paraId="3C1E7EC6" w14:textId="77777777"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 </w:t>
            </w:r>
          </w:p>
          <w:p w14:paraId="78F2336A" w14:textId="77777777" w:rsidR="006C2EFD" w:rsidRDefault="006C2EFD" w:rsidP="006C2EFD">
            <w:pPr>
              <w:jc w:val="center"/>
              <w:rPr>
                <w:rFonts w:ascii="Arial" w:hAnsi="Arial" w:cs="Arial"/>
                <w:b/>
                <w:bCs/>
                <w:color w:val="000000"/>
                <w:sz w:val="18"/>
                <w:szCs w:val="18"/>
              </w:rPr>
            </w:pPr>
            <w:r>
              <w:rPr>
                <w:rFonts w:ascii="Arial" w:hAnsi="Arial" w:cs="Arial"/>
                <w:b/>
                <w:bCs/>
                <w:color w:val="000000"/>
                <w:sz w:val="18"/>
                <w:szCs w:val="18"/>
              </w:rPr>
              <w:t>Total</w:t>
            </w:r>
          </w:p>
        </w:tc>
        <w:tc>
          <w:tcPr>
            <w:tcW w:w="1417" w:type="dxa"/>
            <w:shd w:val="clear" w:color="000000" w:fill="FFFFFF"/>
            <w:noWrap/>
            <w:vAlign w:val="bottom"/>
            <w:hideMark/>
          </w:tcPr>
          <w:p w14:paraId="7EAB6044" w14:textId="28AE6368"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w:t>
            </w:r>
            <w:r w:rsidR="00B02A37" w:rsidRPr="00B02A37">
              <w:rPr>
                <w:rFonts w:ascii="Arial" w:hAnsi="Arial" w:cs="Arial"/>
                <w:b/>
                <w:color w:val="000000"/>
                <w:sz w:val="18"/>
                <w:szCs w:val="18"/>
              </w:rPr>
              <w:t>14,228,970.00</w:t>
            </w:r>
          </w:p>
        </w:tc>
        <w:tc>
          <w:tcPr>
            <w:tcW w:w="1418" w:type="dxa"/>
            <w:shd w:val="clear" w:color="000000" w:fill="FFFFFF"/>
            <w:noWrap/>
            <w:vAlign w:val="bottom"/>
            <w:hideMark/>
          </w:tcPr>
          <w:p w14:paraId="0F990D2A" w14:textId="5484BF2A"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$0.00</w:t>
            </w:r>
          </w:p>
        </w:tc>
        <w:tc>
          <w:tcPr>
            <w:tcW w:w="1417" w:type="dxa"/>
            <w:shd w:val="clear" w:color="000000" w:fill="FFFFFF"/>
            <w:noWrap/>
            <w:vAlign w:val="bottom"/>
            <w:hideMark/>
          </w:tcPr>
          <w:p w14:paraId="7D9AAC7E" w14:textId="62528683" w:rsidR="006C2EFD" w:rsidRDefault="00B02A37" w:rsidP="006C2EFD">
            <w:pPr>
              <w:jc w:val="right"/>
              <w:rPr>
                <w:rFonts w:ascii="Arial" w:hAnsi="Arial" w:cs="Arial"/>
                <w:b/>
                <w:bCs/>
                <w:color w:val="000000"/>
                <w:sz w:val="18"/>
                <w:szCs w:val="18"/>
              </w:rPr>
            </w:pPr>
            <w:r>
              <w:rPr>
                <w:rFonts w:ascii="Arial" w:hAnsi="Arial" w:cs="Arial"/>
                <w:b/>
                <w:bCs/>
                <w:color w:val="000000"/>
                <w:sz w:val="18"/>
                <w:szCs w:val="18"/>
              </w:rPr>
              <w:t>$</w:t>
            </w:r>
            <w:r w:rsidRPr="00B02A37">
              <w:rPr>
                <w:rFonts w:ascii="Arial" w:hAnsi="Arial" w:cs="Arial"/>
                <w:b/>
                <w:color w:val="000000"/>
                <w:sz w:val="18"/>
                <w:szCs w:val="18"/>
              </w:rPr>
              <w:t>14,228,970.00</w:t>
            </w:r>
          </w:p>
        </w:tc>
        <w:tc>
          <w:tcPr>
            <w:tcW w:w="1418" w:type="dxa"/>
            <w:shd w:val="clear" w:color="000000" w:fill="FFFFFF"/>
            <w:noWrap/>
            <w:vAlign w:val="bottom"/>
            <w:hideMark/>
          </w:tcPr>
          <w:p w14:paraId="31D84C5E" w14:textId="33A6FE90"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w:t>
            </w:r>
            <w:r w:rsidR="00070428" w:rsidRPr="00070428">
              <w:rPr>
                <w:rFonts w:ascii="Arial" w:hAnsi="Arial" w:cs="Arial"/>
                <w:b/>
                <w:color w:val="000000"/>
                <w:sz w:val="18"/>
                <w:szCs w:val="18"/>
              </w:rPr>
              <w:t>40,894.88</w:t>
            </w:r>
          </w:p>
        </w:tc>
        <w:tc>
          <w:tcPr>
            <w:tcW w:w="1392" w:type="dxa"/>
            <w:shd w:val="clear" w:color="000000" w:fill="FFFFFF"/>
            <w:noWrap/>
            <w:vAlign w:val="bottom"/>
            <w:hideMark/>
          </w:tcPr>
          <w:p w14:paraId="51F68FE2" w14:textId="56007601" w:rsidR="006C2EFD" w:rsidRDefault="00070428" w:rsidP="006C2EFD">
            <w:pPr>
              <w:jc w:val="right"/>
              <w:rPr>
                <w:rFonts w:ascii="Arial" w:hAnsi="Arial" w:cs="Arial"/>
                <w:b/>
                <w:bCs/>
                <w:color w:val="000000"/>
                <w:sz w:val="18"/>
                <w:szCs w:val="18"/>
              </w:rPr>
            </w:pPr>
            <w:r>
              <w:rPr>
                <w:rFonts w:ascii="Arial" w:hAnsi="Arial" w:cs="Arial"/>
                <w:b/>
                <w:bCs/>
                <w:color w:val="000000"/>
                <w:sz w:val="18"/>
                <w:szCs w:val="18"/>
              </w:rPr>
              <w:t>$</w:t>
            </w:r>
            <w:r w:rsidRPr="00070428">
              <w:rPr>
                <w:rFonts w:ascii="Arial" w:hAnsi="Arial" w:cs="Arial"/>
                <w:b/>
                <w:color w:val="000000"/>
                <w:sz w:val="18"/>
                <w:szCs w:val="18"/>
              </w:rPr>
              <w:t>40,894.88</w:t>
            </w:r>
          </w:p>
        </w:tc>
      </w:tr>
    </w:tbl>
    <w:p w14:paraId="7ED2C1D4" w14:textId="0543BDF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7662EA28" w14:textId="5310944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E1454C9" w14:textId="420DB88D" w:rsidR="000E2E5A" w:rsidRDefault="000E2E5A"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4BBE0262" w14:textId="77777777" w:rsidR="00DA6207" w:rsidRDefault="00DA6207"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Egresos:</w:t>
      </w:r>
    </w:p>
    <w:p w14:paraId="536E3B33"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1392"/>
        <w:gridCol w:w="1392"/>
        <w:gridCol w:w="1420"/>
        <w:gridCol w:w="1423"/>
        <w:gridCol w:w="1392"/>
        <w:gridCol w:w="1392"/>
      </w:tblGrid>
      <w:tr w:rsidR="00DA6207" w14:paraId="18ABA89A" w14:textId="77777777" w:rsidTr="006611A3">
        <w:trPr>
          <w:trHeight w:val="424"/>
          <w:jc w:val="center"/>
        </w:trPr>
        <w:tc>
          <w:tcPr>
            <w:tcW w:w="1360" w:type="dxa"/>
            <w:shd w:val="clear" w:color="000000" w:fill="FFFFFF"/>
            <w:vAlign w:val="center"/>
            <w:hideMark/>
          </w:tcPr>
          <w:p w14:paraId="46E1E5F3"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Concepto</w:t>
            </w:r>
          </w:p>
        </w:tc>
        <w:tc>
          <w:tcPr>
            <w:tcW w:w="1392" w:type="dxa"/>
            <w:shd w:val="clear" w:color="000000" w:fill="FFFFFF"/>
            <w:noWrap/>
            <w:vAlign w:val="center"/>
            <w:hideMark/>
          </w:tcPr>
          <w:p w14:paraId="633F6D9F"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Aprobado</w:t>
            </w:r>
          </w:p>
        </w:tc>
        <w:tc>
          <w:tcPr>
            <w:tcW w:w="1392" w:type="dxa"/>
            <w:shd w:val="clear" w:color="000000" w:fill="FFFFFF"/>
            <w:noWrap/>
            <w:vAlign w:val="center"/>
            <w:hideMark/>
          </w:tcPr>
          <w:p w14:paraId="135D5E82"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Modificado</w:t>
            </w:r>
          </w:p>
        </w:tc>
        <w:tc>
          <w:tcPr>
            <w:tcW w:w="1420" w:type="dxa"/>
            <w:shd w:val="clear" w:color="000000" w:fill="FFFFFF"/>
            <w:vAlign w:val="center"/>
          </w:tcPr>
          <w:p w14:paraId="7FFF4A5C"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Comprometido</w:t>
            </w:r>
          </w:p>
        </w:tc>
        <w:tc>
          <w:tcPr>
            <w:tcW w:w="1423" w:type="dxa"/>
            <w:shd w:val="clear" w:color="000000" w:fill="FFFFFF"/>
            <w:noWrap/>
            <w:vAlign w:val="center"/>
            <w:hideMark/>
          </w:tcPr>
          <w:p w14:paraId="7FD4A0E8"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Devengado</w:t>
            </w:r>
          </w:p>
        </w:tc>
        <w:tc>
          <w:tcPr>
            <w:tcW w:w="1392" w:type="dxa"/>
            <w:shd w:val="clear" w:color="000000" w:fill="FFFFFF"/>
            <w:vAlign w:val="center"/>
          </w:tcPr>
          <w:p w14:paraId="1B2DDD4B"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Ejercido</w:t>
            </w:r>
          </w:p>
        </w:tc>
        <w:tc>
          <w:tcPr>
            <w:tcW w:w="1392" w:type="dxa"/>
            <w:shd w:val="clear" w:color="000000" w:fill="FFFFFF"/>
            <w:noWrap/>
            <w:vAlign w:val="center"/>
            <w:hideMark/>
          </w:tcPr>
          <w:p w14:paraId="498F4735"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Pagado</w:t>
            </w:r>
          </w:p>
        </w:tc>
      </w:tr>
      <w:tr w:rsidR="00C42EF3" w:rsidRPr="00DA6207" w14:paraId="50922195" w14:textId="77777777" w:rsidTr="00A50483">
        <w:trPr>
          <w:trHeight w:val="257"/>
          <w:jc w:val="center"/>
        </w:trPr>
        <w:tc>
          <w:tcPr>
            <w:tcW w:w="1360" w:type="dxa"/>
            <w:shd w:val="clear" w:color="auto" w:fill="auto"/>
            <w:vAlign w:val="center"/>
            <w:hideMark/>
          </w:tcPr>
          <w:p w14:paraId="0C6FE873"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Servicios Personales</w:t>
            </w:r>
          </w:p>
        </w:tc>
        <w:tc>
          <w:tcPr>
            <w:tcW w:w="1392" w:type="dxa"/>
            <w:shd w:val="clear" w:color="000000" w:fill="FFFFFF"/>
            <w:noWrap/>
            <w:vAlign w:val="bottom"/>
            <w:hideMark/>
          </w:tcPr>
          <w:p w14:paraId="3C3548B6" w14:textId="41AB8C8A"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13,161,195.00</w:t>
            </w:r>
            <w:r w:rsidRPr="00DA6207">
              <w:rPr>
                <w:rFonts w:ascii="Arial" w:hAnsi="Arial" w:cs="Arial"/>
                <w:bCs/>
                <w:color w:val="000000"/>
                <w:sz w:val="18"/>
                <w:szCs w:val="18"/>
              </w:rPr>
              <w:t xml:space="preserve"> </w:t>
            </w:r>
          </w:p>
        </w:tc>
        <w:tc>
          <w:tcPr>
            <w:tcW w:w="1392" w:type="dxa"/>
            <w:shd w:val="clear" w:color="000000" w:fill="FFFFFF"/>
            <w:noWrap/>
            <w:vAlign w:val="bottom"/>
            <w:hideMark/>
          </w:tcPr>
          <w:p w14:paraId="63334C26" w14:textId="6B4A0B23" w:rsidR="00C42EF3" w:rsidRPr="00DA6207" w:rsidRDefault="00DB12AC" w:rsidP="00C42EF3">
            <w:pPr>
              <w:jc w:val="right"/>
              <w:rPr>
                <w:rFonts w:ascii="Arial" w:hAnsi="Arial" w:cs="Arial"/>
                <w:bCs/>
                <w:color w:val="000000"/>
                <w:sz w:val="18"/>
                <w:szCs w:val="18"/>
              </w:rPr>
            </w:pPr>
            <w:r>
              <w:rPr>
                <w:rFonts w:ascii="Arial" w:hAnsi="Arial" w:cs="Arial"/>
                <w:bCs/>
                <w:color w:val="000000"/>
                <w:sz w:val="18"/>
                <w:szCs w:val="18"/>
              </w:rPr>
              <w:t>0</w:t>
            </w:r>
            <w:r w:rsidR="00C42EF3">
              <w:rPr>
                <w:rFonts w:ascii="Arial" w:hAnsi="Arial" w:cs="Arial"/>
                <w:bCs/>
                <w:color w:val="000000"/>
                <w:sz w:val="18"/>
                <w:szCs w:val="18"/>
              </w:rPr>
              <w:t>.00</w:t>
            </w:r>
            <w:r w:rsidR="00C42EF3" w:rsidRPr="00DA6207">
              <w:rPr>
                <w:rFonts w:ascii="Arial" w:hAnsi="Arial" w:cs="Arial"/>
                <w:bCs/>
                <w:color w:val="000000"/>
                <w:sz w:val="18"/>
                <w:szCs w:val="18"/>
              </w:rPr>
              <w:t xml:space="preserve"> </w:t>
            </w:r>
          </w:p>
        </w:tc>
        <w:tc>
          <w:tcPr>
            <w:tcW w:w="1420" w:type="dxa"/>
            <w:shd w:val="clear" w:color="000000" w:fill="FFFFFF"/>
          </w:tcPr>
          <w:p w14:paraId="499A38A8" w14:textId="77777777" w:rsidR="00C42EF3" w:rsidRDefault="00C42EF3" w:rsidP="00C42EF3">
            <w:pPr>
              <w:jc w:val="right"/>
              <w:rPr>
                <w:rFonts w:ascii="Arial" w:hAnsi="Arial" w:cs="Arial"/>
                <w:bCs/>
                <w:color w:val="000000"/>
                <w:sz w:val="18"/>
                <w:szCs w:val="18"/>
              </w:rPr>
            </w:pPr>
          </w:p>
          <w:p w14:paraId="41FD4C6F" w14:textId="2AFD44DE" w:rsidR="00C42EF3" w:rsidRPr="00DA6207" w:rsidRDefault="000E2E5A" w:rsidP="00C42EF3">
            <w:pPr>
              <w:jc w:val="right"/>
              <w:rPr>
                <w:rFonts w:ascii="Arial" w:hAnsi="Arial" w:cs="Arial"/>
                <w:bCs/>
                <w:color w:val="000000"/>
                <w:sz w:val="18"/>
                <w:szCs w:val="18"/>
              </w:rPr>
            </w:pPr>
            <w:r w:rsidRPr="000E2E5A">
              <w:rPr>
                <w:rFonts w:ascii="Arial" w:hAnsi="Arial" w:cs="Arial"/>
                <w:bCs/>
                <w:color w:val="000000"/>
                <w:sz w:val="18"/>
                <w:szCs w:val="18"/>
              </w:rPr>
              <w:t>9,474,259.08</w:t>
            </w:r>
          </w:p>
        </w:tc>
        <w:tc>
          <w:tcPr>
            <w:tcW w:w="1423" w:type="dxa"/>
            <w:shd w:val="clear" w:color="000000" w:fill="FFFFFF"/>
            <w:noWrap/>
            <w:vAlign w:val="bottom"/>
            <w:hideMark/>
          </w:tcPr>
          <w:p w14:paraId="2D6A171E" w14:textId="79C2177B" w:rsidR="00C42EF3" w:rsidRPr="00DA6207" w:rsidRDefault="000E2E5A" w:rsidP="00C42EF3">
            <w:pPr>
              <w:jc w:val="right"/>
              <w:rPr>
                <w:rFonts w:ascii="Arial" w:hAnsi="Arial" w:cs="Arial"/>
                <w:bCs/>
                <w:color w:val="000000"/>
                <w:sz w:val="18"/>
                <w:szCs w:val="18"/>
              </w:rPr>
            </w:pPr>
            <w:r w:rsidRPr="000E2E5A">
              <w:rPr>
                <w:rFonts w:ascii="Arial" w:hAnsi="Arial" w:cs="Arial"/>
                <w:bCs/>
                <w:color w:val="000000"/>
                <w:sz w:val="18"/>
                <w:szCs w:val="18"/>
              </w:rPr>
              <w:t>7,970,945.39</w:t>
            </w:r>
          </w:p>
        </w:tc>
        <w:tc>
          <w:tcPr>
            <w:tcW w:w="1392" w:type="dxa"/>
            <w:shd w:val="clear" w:color="000000" w:fill="FFFFFF"/>
            <w:vAlign w:val="bottom"/>
          </w:tcPr>
          <w:p w14:paraId="5A0596BD" w14:textId="5E846748" w:rsidR="00C42EF3" w:rsidRPr="00DA6207" w:rsidRDefault="000E2E5A" w:rsidP="00C42EF3">
            <w:pPr>
              <w:jc w:val="right"/>
              <w:rPr>
                <w:rFonts w:ascii="Arial" w:hAnsi="Arial" w:cs="Arial"/>
                <w:bCs/>
                <w:color w:val="000000"/>
                <w:sz w:val="18"/>
                <w:szCs w:val="18"/>
              </w:rPr>
            </w:pPr>
            <w:r w:rsidRPr="000E2E5A">
              <w:rPr>
                <w:rFonts w:ascii="Arial" w:hAnsi="Arial" w:cs="Arial"/>
                <w:bCs/>
                <w:color w:val="000000"/>
                <w:sz w:val="18"/>
                <w:szCs w:val="18"/>
              </w:rPr>
              <w:t>6,509,315.21</w:t>
            </w:r>
          </w:p>
        </w:tc>
        <w:tc>
          <w:tcPr>
            <w:tcW w:w="1392" w:type="dxa"/>
            <w:shd w:val="clear" w:color="000000" w:fill="FFFFFF"/>
            <w:noWrap/>
            <w:vAlign w:val="bottom"/>
            <w:hideMark/>
          </w:tcPr>
          <w:p w14:paraId="2374BD62" w14:textId="47EFBC1E" w:rsidR="00C42EF3" w:rsidRPr="00DA6207" w:rsidRDefault="000E2E5A" w:rsidP="00C42EF3">
            <w:pPr>
              <w:jc w:val="right"/>
              <w:rPr>
                <w:rFonts w:ascii="Arial" w:hAnsi="Arial" w:cs="Arial"/>
                <w:bCs/>
                <w:color w:val="000000"/>
                <w:sz w:val="18"/>
                <w:szCs w:val="18"/>
              </w:rPr>
            </w:pPr>
            <w:r w:rsidRPr="000E2E5A">
              <w:rPr>
                <w:rFonts w:ascii="Arial" w:hAnsi="Arial" w:cs="Arial"/>
                <w:bCs/>
                <w:color w:val="000000"/>
                <w:sz w:val="18"/>
                <w:szCs w:val="18"/>
              </w:rPr>
              <w:t>6,397,132.31</w:t>
            </w:r>
          </w:p>
        </w:tc>
      </w:tr>
      <w:tr w:rsidR="00C42EF3" w:rsidRPr="00DA6207" w14:paraId="49CFB459" w14:textId="77777777" w:rsidTr="00A50483">
        <w:trPr>
          <w:trHeight w:val="257"/>
          <w:jc w:val="center"/>
        </w:trPr>
        <w:tc>
          <w:tcPr>
            <w:tcW w:w="1360" w:type="dxa"/>
            <w:shd w:val="clear" w:color="auto" w:fill="auto"/>
            <w:vAlign w:val="center"/>
            <w:hideMark/>
          </w:tcPr>
          <w:p w14:paraId="111F27D3"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Materiales y Suministros</w:t>
            </w:r>
          </w:p>
        </w:tc>
        <w:tc>
          <w:tcPr>
            <w:tcW w:w="1392" w:type="dxa"/>
            <w:shd w:val="clear" w:color="000000" w:fill="FFFFFF"/>
            <w:noWrap/>
            <w:vAlign w:val="bottom"/>
            <w:hideMark/>
          </w:tcPr>
          <w:p w14:paraId="73478332" w14:textId="4EF0EA1E"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247,016.00</w:t>
            </w:r>
          </w:p>
        </w:tc>
        <w:tc>
          <w:tcPr>
            <w:tcW w:w="1392" w:type="dxa"/>
            <w:shd w:val="clear" w:color="000000" w:fill="FFFFFF"/>
            <w:noWrap/>
            <w:vAlign w:val="bottom"/>
            <w:hideMark/>
          </w:tcPr>
          <w:p w14:paraId="19810230" w14:textId="27F26F67" w:rsidR="00C42EF3" w:rsidRPr="00DA6207" w:rsidRDefault="00150D8D" w:rsidP="00C42EF3">
            <w:pPr>
              <w:jc w:val="right"/>
              <w:rPr>
                <w:rFonts w:ascii="Arial" w:hAnsi="Arial" w:cs="Arial"/>
                <w:bCs/>
                <w:color w:val="000000"/>
                <w:sz w:val="18"/>
                <w:szCs w:val="18"/>
              </w:rPr>
            </w:pPr>
            <w:r>
              <w:rPr>
                <w:rFonts w:ascii="Arial" w:hAnsi="Arial" w:cs="Arial"/>
                <w:bCs/>
                <w:color w:val="000000"/>
                <w:sz w:val="18"/>
                <w:szCs w:val="18"/>
              </w:rPr>
              <w:t>0</w:t>
            </w:r>
            <w:r w:rsidR="00C42EF3">
              <w:rPr>
                <w:rFonts w:ascii="Arial" w:hAnsi="Arial" w:cs="Arial"/>
                <w:bCs/>
                <w:color w:val="000000"/>
                <w:sz w:val="18"/>
                <w:szCs w:val="18"/>
              </w:rPr>
              <w:t>.00</w:t>
            </w:r>
          </w:p>
        </w:tc>
        <w:tc>
          <w:tcPr>
            <w:tcW w:w="1420" w:type="dxa"/>
            <w:shd w:val="clear" w:color="000000" w:fill="FFFFFF"/>
          </w:tcPr>
          <w:p w14:paraId="377500E8" w14:textId="77777777" w:rsidR="00C42EF3" w:rsidRDefault="00C42EF3" w:rsidP="00C42EF3">
            <w:pPr>
              <w:jc w:val="right"/>
              <w:rPr>
                <w:rFonts w:ascii="Arial" w:hAnsi="Arial" w:cs="Arial"/>
                <w:bCs/>
                <w:color w:val="000000"/>
                <w:sz w:val="18"/>
                <w:szCs w:val="18"/>
              </w:rPr>
            </w:pPr>
            <w:r>
              <w:rPr>
                <w:rFonts w:ascii="Arial" w:hAnsi="Arial" w:cs="Arial"/>
                <w:bCs/>
                <w:color w:val="000000"/>
                <w:sz w:val="18"/>
                <w:szCs w:val="18"/>
              </w:rPr>
              <w:t xml:space="preserve">  </w:t>
            </w:r>
          </w:p>
          <w:p w14:paraId="053DAA02" w14:textId="2CB19C20" w:rsidR="00C42EF3" w:rsidRPr="00DA6207" w:rsidRDefault="000E2E5A" w:rsidP="00C42EF3">
            <w:pPr>
              <w:jc w:val="right"/>
              <w:rPr>
                <w:rFonts w:ascii="Arial" w:hAnsi="Arial" w:cs="Arial"/>
                <w:bCs/>
                <w:color w:val="000000"/>
                <w:sz w:val="18"/>
                <w:szCs w:val="18"/>
              </w:rPr>
            </w:pPr>
            <w:r w:rsidRPr="000E2E5A">
              <w:rPr>
                <w:rFonts w:ascii="Arial" w:hAnsi="Arial" w:cs="Arial"/>
                <w:bCs/>
                <w:color w:val="000000"/>
                <w:sz w:val="18"/>
                <w:szCs w:val="18"/>
              </w:rPr>
              <w:t>13,061.52</w:t>
            </w:r>
          </w:p>
        </w:tc>
        <w:tc>
          <w:tcPr>
            <w:tcW w:w="1423" w:type="dxa"/>
            <w:shd w:val="clear" w:color="000000" w:fill="FFFFFF"/>
            <w:noWrap/>
            <w:vAlign w:val="bottom"/>
            <w:hideMark/>
          </w:tcPr>
          <w:p w14:paraId="29AFB58B" w14:textId="006BE246" w:rsidR="00C42EF3" w:rsidRPr="00DA6207" w:rsidRDefault="000E2E5A" w:rsidP="00C42EF3">
            <w:pPr>
              <w:jc w:val="right"/>
              <w:rPr>
                <w:rFonts w:ascii="Arial" w:hAnsi="Arial" w:cs="Arial"/>
                <w:bCs/>
                <w:color w:val="000000"/>
                <w:sz w:val="18"/>
                <w:szCs w:val="18"/>
              </w:rPr>
            </w:pPr>
            <w:r w:rsidRPr="000E2E5A">
              <w:rPr>
                <w:rFonts w:ascii="Arial" w:hAnsi="Arial" w:cs="Arial"/>
                <w:bCs/>
                <w:color w:val="000000"/>
                <w:sz w:val="18"/>
                <w:szCs w:val="18"/>
              </w:rPr>
              <w:t>13,061.52</w:t>
            </w:r>
          </w:p>
        </w:tc>
        <w:tc>
          <w:tcPr>
            <w:tcW w:w="1392" w:type="dxa"/>
            <w:shd w:val="clear" w:color="000000" w:fill="FFFFFF"/>
            <w:vAlign w:val="bottom"/>
          </w:tcPr>
          <w:p w14:paraId="54D44C6B" w14:textId="5DE6B83B" w:rsidR="00C42EF3" w:rsidRPr="00DA6207" w:rsidRDefault="000E2E5A" w:rsidP="00C42EF3">
            <w:pPr>
              <w:jc w:val="right"/>
              <w:rPr>
                <w:rFonts w:ascii="Arial" w:hAnsi="Arial" w:cs="Arial"/>
                <w:bCs/>
                <w:color w:val="000000"/>
                <w:sz w:val="18"/>
                <w:szCs w:val="18"/>
              </w:rPr>
            </w:pPr>
            <w:r w:rsidRPr="000E2E5A">
              <w:rPr>
                <w:rFonts w:ascii="Arial" w:hAnsi="Arial" w:cs="Arial"/>
                <w:bCs/>
                <w:color w:val="000000"/>
                <w:sz w:val="18"/>
                <w:szCs w:val="18"/>
              </w:rPr>
              <w:t>13,061.52</w:t>
            </w:r>
          </w:p>
        </w:tc>
        <w:tc>
          <w:tcPr>
            <w:tcW w:w="1392" w:type="dxa"/>
            <w:shd w:val="clear" w:color="000000" w:fill="FFFFFF"/>
            <w:noWrap/>
            <w:vAlign w:val="bottom"/>
            <w:hideMark/>
          </w:tcPr>
          <w:p w14:paraId="6F84842D" w14:textId="58525327" w:rsidR="00C42EF3" w:rsidRPr="00DA6207" w:rsidRDefault="000E2E5A" w:rsidP="00C42EF3">
            <w:pPr>
              <w:jc w:val="right"/>
              <w:rPr>
                <w:rFonts w:ascii="Arial" w:hAnsi="Arial" w:cs="Arial"/>
                <w:bCs/>
                <w:color w:val="000000"/>
                <w:sz w:val="18"/>
                <w:szCs w:val="18"/>
              </w:rPr>
            </w:pPr>
            <w:r w:rsidRPr="000E2E5A">
              <w:rPr>
                <w:rFonts w:ascii="Arial" w:hAnsi="Arial" w:cs="Arial"/>
                <w:bCs/>
                <w:color w:val="000000"/>
                <w:sz w:val="18"/>
                <w:szCs w:val="18"/>
              </w:rPr>
              <w:t>8,776.08</w:t>
            </w:r>
          </w:p>
        </w:tc>
      </w:tr>
      <w:tr w:rsidR="00C42EF3" w:rsidRPr="00DA6207" w14:paraId="58BC168B" w14:textId="77777777" w:rsidTr="00A50483">
        <w:trPr>
          <w:trHeight w:val="257"/>
          <w:jc w:val="center"/>
        </w:trPr>
        <w:tc>
          <w:tcPr>
            <w:tcW w:w="1360" w:type="dxa"/>
            <w:shd w:val="clear" w:color="auto" w:fill="auto"/>
            <w:vAlign w:val="center"/>
            <w:hideMark/>
          </w:tcPr>
          <w:p w14:paraId="404699DE"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Servicios Generales</w:t>
            </w:r>
          </w:p>
        </w:tc>
        <w:tc>
          <w:tcPr>
            <w:tcW w:w="1392" w:type="dxa"/>
            <w:shd w:val="clear" w:color="000000" w:fill="FFFFFF"/>
            <w:noWrap/>
            <w:vAlign w:val="bottom"/>
            <w:hideMark/>
          </w:tcPr>
          <w:p w14:paraId="6F89A3D3" w14:textId="61A24916"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820,759.00</w:t>
            </w:r>
            <w:r w:rsidRPr="00DA6207">
              <w:rPr>
                <w:rFonts w:ascii="Arial" w:hAnsi="Arial" w:cs="Arial"/>
                <w:bCs/>
                <w:color w:val="000000"/>
                <w:sz w:val="18"/>
                <w:szCs w:val="18"/>
              </w:rPr>
              <w:t xml:space="preserve"> </w:t>
            </w:r>
          </w:p>
        </w:tc>
        <w:tc>
          <w:tcPr>
            <w:tcW w:w="1392" w:type="dxa"/>
            <w:shd w:val="clear" w:color="000000" w:fill="FFFFFF"/>
            <w:noWrap/>
            <w:vAlign w:val="bottom"/>
            <w:hideMark/>
          </w:tcPr>
          <w:p w14:paraId="0E5ECF1D" w14:textId="5115066F" w:rsidR="00C42EF3" w:rsidRPr="00DA6207" w:rsidRDefault="00150D8D" w:rsidP="00C42EF3">
            <w:pPr>
              <w:jc w:val="right"/>
              <w:rPr>
                <w:rFonts w:ascii="Arial" w:hAnsi="Arial" w:cs="Arial"/>
                <w:bCs/>
                <w:color w:val="000000"/>
                <w:sz w:val="18"/>
                <w:szCs w:val="18"/>
              </w:rPr>
            </w:pPr>
            <w:r>
              <w:rPr>
                <w:rFonts w:ascii="Arial" w:hAnsi="Arial" w:cs="Arial"/>
                <w:bCs/>
                <w:color w:val="000000"/>
                <w:sz w:val="18"/>
                <w:szCs w:val="18"/>
              </w:rPr>
              <w:t>0</w:t>
            </w:r>
            <w:r w:rsidR="00C42EF3">
              <w:rPr>
                <w:rFonts w:ascii="Arial" w:hAnsi="Arial" w:cs="Arial"/>
                <w:bCs/>
                <w:color w:val="000000"/>
                <w:sz w:val="18"/>
                <w:szCs w:val="18"/>
              </w:rPr>
              <w:t>.00</w:t>
            </w:r>
            <w:r w:rsidR="00C42EF3" w:rsidRPr="00DA6207">
              <w:rPr>
                <w:rFonts w:ascii="Arial" w:hAnsi="Arial" w:cs="Arial"/>
                <w:bCs/>
                <w:color w:val="000000"/>
                <w:sz w:val="18"/>
                <w:szCs w:val="18"/>
              </w:rPr>
              <w:t xml:space="preserve"> </w:t>
            </w:r>
          </w:p>
        </w:tc>
        <w:tc>
          <w:tcPr>
            <w:tcW w:w="1420" w:type="dxa"/>
            <w:shd w:val="clear" w:color="000000" w:fill="FFFFFF"/>
          </w:tcPr>
          <w:p w14:paraId="63B31246" w14:textId="77777777" w:rsidR="00C42EF3" w:rsidRDefault="00C42EF3" w:rsidP="00C42EF3">
            <w:pPr>
              <w:jc w:val="right"/>
              <w:rPr>
                <w:rFonts w:ascii="Arial" w:hAnsi="Arial" w:cs="Arial"/>
                <w:bCs/>
                <w:color w:val="000000"/>
                <w:sz w:val="18"/>
                <w:szCs w:val="18"/>
              </w:rPr>
            </w:pPr>
          </w:p>
          <w:p w14:paraId="663C4FF1" w14:textId="1834ED50" w:rsidR="00C42EF3" w:rsidRPr="00DA6207" w:rsidRDefault="000E2E5A" w:rsidP="00C42EF3">
            <w:pPr>
              <w:jc w:val="right"/>
              <w:rPr>
                <w:rFonts w:ascii="Arial" w:hAnsi="Arial" w:cs="Arial"/>
                <w:bCs/>
                <w:color w:val="000000"/>
                <w:sz w:val="18"/>
                <w:szCs w:val="18"/>
              </w:rPr>
            </w:pPr>
            <w:r w:rsidRPr="000E2E5A">
              <w:rPr>
                <w:rFonts w:ascii="Arial" w:hAnsi="Arial" w:cs="Arial"/>
                <w:bCs/>
                <w:color w:val="000000"/>
                <w:sz w:val="18"/>
                <w:szCs w:val="18"/>
              </w:rPr>
              <w:t>501,262.38</w:t>
            </w:r>
          </w:p>
        </w:tc>
        <w:tc>
          <w:tcPr>
            <w:tcW w:w="1423" w:type="dxa"/>
            <w:shd w:val="clear" w:color="000000" w:fill="FFFFFF"/>
            <w:noWrap/>
            <w:vAlign w:val="bottom"/>
            <w:hideMark/>
          </w:tcPr>
          <w:p w14:paraId="32D3CA89" w14:textId="27AC67A6" w:rsidR="00C42EF3" w:rsidRPr="00DA6207" w:rsidRDefault="000E2E5A" w:rsidP="00C42EF3">
            <w:pPr>
              <w:jc w:val="right"/>
              <w:rPr>
                <w:rFonts w:ascii="Arial" w:hAnsi="Arial" w:cs="Arial"/>
                <w:bCs/>
                <w:color w:val="000000"/>
                <w:sz w:val="18"/>
                <w:szCs w:val="18"/>
              </w:rPr>
            </w:pPr>
            <w:r w:rsidRPr="000E2E5A">
              <w:rPr>
                <w:rFonts w:ascii="Arial" w:hAnsi="Arial" w:cs="Arial"/>
                <w:bCs/>
                <w:color w:val="000000"/>
                <w:sz w:val="18"/>
                <w:szCs w:val="18"/>
              </w:rPr>
              <w:t>501,262.38</w:t>
            </w:r>
          </w:p>
        </w:tc>
        <w:tc>
          <w:tcPr>
            <w:tcW w:w="1392" w:type="dxa"/>
            <w:shd w:val="clear" w:color="000000" w:fill="FFFFFF"/>
            <w:vAlign w:val="bottom"/>
          </w:tcPr>
          <w:p w14:paraId="020DB886" w14:textId="30C83608" w:rsidR="00C42EF3" w:rsidRPr="00DA6207" w:rsidRDefault="000E2E5A" w:rsidP="00C42EF3">
            <w:pPr>
              <w:jc w:val="right"/>
              <w:rPr>
                <w:rFonts w:ascii="Arial" w:hAnsi="Arial" w:cs="Arial"/>
                <w:bCs/>
                <w:color w:val="000000"/>
                <w:sz w:val="18"/>
                <w:szCs w:val="18"/>
              </w:rPr>
            </w:pPr>
            <w:r w:rsidRPr="000E2E5A">
              <w:rPr>
                <w:rFonts w:ascii="Arial" w:hAnsi="Arial" w:cs="Arial"/>
                <w:bCs/>
                <w:color w:val="000000"/>
                <w:sz w:val="18"/>
                <w:szCs w:val="18"/>
              </w:rPr>
              <w:t>415,886.37</w:t>
            </w:r>
          </w:p>
        </w:tc>
        <w:tc>
          <w:tcPr>
            <w:tcW w:w="1392" w:type="dxa"/>
            <w:shd w:val="clear" w:color="000000" w:fill="FFFFFF"/>
            <w:noWrap/>
            <w:vAlign w:val="bottom"/>
            <w:hideMark/>
          </w:tcPr>
          <w:p w14:paraId="636C9C7B" w14:textId="1E297C68" w:rsidR="00C42EF3" w:rsidRPr="00DA6207" w:rsidRDefault="000E2E5A" w:rsidP="00C42EF3">
            <w:pPr>
              <w:jc w:val="right"/>
              <w:rPr>
                <w:rFonts w:ascii="Arial" w:hAnsi="Arial" w:cs="Arial"/>
                <w:bCs/>
                <w:color w:val="000000"/>
                <w:sz w:val="18"/>
                <w:szCs w:val="18"/>
              </w:rPr>
            </w:pPr>
            <w:r w:rsidRPr="000E2E5A">
              <w:rPr>
                <w:rFonts w:ascii="Arial" w:hAnsi="Arial" w:cs="Arial"/>
                <w:bCs/>
                <w:color w:val="000000"/>
                <w:sz w:val="18"/>
                <w:szCs w:val="18"/>
              </w:rPr>
              <w:t>399,843.51</w:t>
            </w:r>
          </w:p>
        </w:tc>
      </w:tr>
      <w:tr w:rsidR="00C42EF3" w:rsidRPr="00DA6207" w14:paraId="1852406E" w14:textId="77777777" w:rsidTr="00A50483">
        <w:trPr>
          <w:trHeight w:val="257"/>
          <w:jc w:val="center"/>
        </w:trPr>
        <w:tc>
          <w:tcPr>
            <w:tcW w:w="1360" w:type="dxa"/>
            <w:shd w:val="clear" w:color="auto" w:fill="auto"/>
            <w:vAlign w:val="center"/>
            <w:hideMark/>
          </w:tcPr>
          <w:p w14:paraId="42B9A6A4"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Bienes Muebles, Inmuebles e Intangibles</w:t>
            </w:r>
          </w:p>
        </w:tc>
        <w:tc>
          <w:tcPr>
            <w:tcW w:w="1392" w:type="dxa"/>
            <w:shd w:val="clear" w:color="000000" w:fill="FFFFFF"/>
            <w:noWrap/>
            <w:vAlign w:val="bottom"/>
            <w:hideMark/>
          </w:tcPr>
          <w:p w14:paraId="673ABABE" w14:textId="46486E7F"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noWrap/>
            <w:vAlign w:val="bottom"/>
            <w:hideMark/>
          </w:tcPr>
          <w:p w14:paraId="531AEAB5" w14:textId="40CE3777"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420" w:type="dxa"/>
            <w:shd w:val="clear" w:color="000000" w:fill="FFFFFF"/>
          </w:tcPr>
          <w:p w14:paraId="0A28DAFC" w14:textId="77777777" w:rsidR="00C42EF3" w:rsidRDefault="00C42EF3" w:rsidP="00C42EF3">
            <w:pPr>
              <w:jc w:val="right"/>
              <w:rPr>
                <w:rFonts w:ascii="Arial" w:hAnsi="Arial" w:cs="Arial"/>
                <w:bCs/>
                <w:color w:val="000000"/>
                <w:sz w:val="18"/>
                <w:szCs w:val="18"/>
              </w:rPr>
            </w:pPr>
          </w:p>
          <w:p w14:paraId="429F2206" w14:textId="77777777" w:rsidR="00C42EF3" w:rsidRDefault="00C42EF3" w:rsidP="00C42EF3">
            <w:pPr>
              <w:jc w:val="right"/>
              <w:rPr>
                <w:rFonts w:ascii="Arial" w:hAnsi="Arial" w:cs="Arial"/>
                <w:bCs/>
                <w:color w:val="000000"/>
                <w:sz w:val="18"/>
                <w:szCs w:val="18"/>
              </w:rPr>
            </w:pPr>
          </w:p>
          <w:p w14:paraId="55390BAC" w14:textId="77777777" w:rsidR="00C42EF3" w:rsidRDefault="00C42EF3" w:rsidP="00C42EF3">
            <w:pPr>
              <w:jc w:val="center"/>
              <w:rPr>
                <w:rFonts w:ascii="Arial" w:hAnsi="Arial" w:cs="Arial"/>
                <w:bCs/>
                <w:color w:val="000000"/>
                <w:sz w:val="18"/>
                <w:szCs w:val="18"/>
              </w:rPr>
            </w:pPr>
            <w:r>
              <w:rPr>
                <w:rFonts w:ascii="Arial" w:hAnsi="Arial" w:cs="Arial"/>
                <w:bCs/>
                <w:color w:val="000000"/>
                <w:sz w:val="18"/>
                <w:szCs w:val="18"/>
              </w:rPr>
              <w:t xml:space="preserve">          </w:t>
            </w:r>
          </w:p>
          <w:p w14:paraId="1C40AADE" w14:textId="34204663"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423" w:type="dxa"/>
            <w:shd w:val="clear" w:color="000000" w:fill="FFFFFF"/>
            <w:noWrap/>
            <w:vAlign w:val="bottom"/>
            <w:hideMark/>
          </w:tcPr>
          <w:p w14:paraId="77E7CBBB" w14:textId="760E3F5B"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vAlign w:val="bottom"/>
          </w:tcPr>
          <w:p w14:paraId="47B28461" w14:textId="3AC86E13"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noWrap/>
            <w:vAlign w:val="bottom"/>
            <w:hideMark/>
          </w:tcPr>
          <w:p w14:paraId="268D5DBF" w14:textId="0AA4A3ED"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r>
      <w:tr w:rsidR="00C42EF3" w:rsidRPr="00A31E07" w14:paraId="187D6EE5" w14:textId="77777777" w:rsidTr="00A50483">
        <w:trPr>
          <w:trHeight w:val="424"/>
          <w:jc w:val="center"/>
        </w:trPr>
        <w:tc>
          <w:tcPr>
            <w:tcW w:w="1360" w:type="dxa"/>
            <w:shd w:val="clear" w:color="auto" w:fill="auto"/>
            <w:vAlign w:val="center"/>
            <w:hideMark/>
          </w:tcPr>
          <w:p w14:paraId="5DFB7109" w14:textId="77777777" w:rsidR="00C42EF3" w:rsidRDefault="00C42EF3" w:rsidP="00C42EF3">
            <w:pPr>
              <w:jc w:val="center"/>
              <w:rPr>
                <w:rFonts w:ascii="Arial" w:hAnsi="Arial" w:cs="Arial"/>
                <w:b/>
                <w:bCs/>
                <w:color w:val="000000"/>
                <w:sz w:val="18"/>
                <w:szCs w:val="18"/>
              </w:rPr>
            </w:pPr>
          </w:p>
          <w:p w14:paraId="122C51DF" w14:textId="77777777" w:rsidR="00C42EF3" w:rsidRPr="00A31E07" w:rsidRDefault="00C42EF3" w:rsidP="00C42EF3">
            <w:pPr>
              <w:jc w:val="center"/>
              <w:rPr>
                <w:rFonts w:ascii="Arial" w:hAnsi="Arial" w:cs="Arial"/>
                <w:b/>
                <w:bCs/>
                <w:color w:val="000000"/>
                <w:sz w:val="18"/>
                <w:szCs w:val="18"/>
              </w:rPr>
            </w:pPr>
            <w:r w:rsidRPr="00A31E07">
              <w:rPr>
                <w:rFonts w:ascii="Arial" w:hAnsi="Arial" w:cs="Arial"/>
                <w:b/>
                <w:bCs/>
                <w:color w:val="000000"/>
                <w:sz w:val="18"/>
                <w:szCs w:val="18"/>
              </w:rPr>
              <w:t>Total</w:t>
            </w:r>
          </w:p>
        </w:tc>
        <w:tc>
          <w:tcPr>
            <w:tcW w:w="1392" w:type="dxa"/>
            <w:shd w:val="clear" w:color="000000" w:fill="FFFFFF"/>
            <w:noWrap/>
            <w:vAlign w:val="bottom"/>
            <w:hideMark/>
          </w:tcPr>
          <w:p w14:paraId="494D8531" w14:textId="4BC32AC6"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14,228,970.00</w:t>
            </w:r>
            <w:r w:rsidRPr="00A31E07">
              <w:rPr>
                <w:rFonts w:ascii="Arial" w:hAnsi="Arial" w:cs="Arial"/>
                <w:b/>
                <w:color w:val="000000"/>
                <w:sz w:val="18"/>
                <w:szCs w:val="18"/>
              </w:rPr>
              <w:t xml:space="preserve"> </w:t>
            </w:r>
          </w:p>
        </w:tc>
        <w:tc>
          <w:tcPr>
            <w:tcW w:w="1392" w:type="dxa"/>
            <w:shd w:val="clear" w:color="000000" w:fill="FFFFFF"/>
            <w:noWrap/>
            <w:vAlign w:val="bottom"/>
            <w:hideMark/>
          </w:tcPr>
          <w:p w14:paraId="3DFB96F2" w14:textId="1EDB4DEE" w:rsidR="00C42EF3" w:rsidRPr="00A31E07" w:rsidRDefault="00C42EF3" w:rsidP="00150D8D">
            <w:pPr>
              <w:jc w:val="right"/>
              <w:rPr>
                <w:rFonts w:ascii="Arial" w:hAnsi="Arial" w:cs="Arial"/>
                <w:b/>
                <w:color w:val="000000"/>
                <w:sz w:val="18"/>
                <w:szCs w:val="18"/>
              </w:rPr>
            </w:pPr>
            <w:r w:rsidRPr="00A31E07">
              <w:rPr>
                <w:rFonts w:ascii="Arial" w:hAnsi="Arial" w:cs="Arial"/>
                <w:b/>
                <w:color w:val="000000"/>
                <w:sz w:val="18"/>
                <w:szCs w:val="18"/>
              </w:rPr>
              <w:t>$</w:t>
            </w:r>
            <w:r w:rsidR="00150D8D">
              <w:rPr>
                <w:rFonts w:ascii="Arial" w:hAnsi="Arial" w:cs="Arial"/>
                <w:b/>
                <w:color w:val="000000"/>
                <w:sz w:val="18"/>
                <w:szCs w:val="18"/>
              </w:rPr>
              <w:t xml:space="preserve"> 0</w:t>
            </w:r>
            <w:r>
              <w:rPr>
                <w:rFonts w:ascii="Arial" w:hAnsi="Arial" w:cs="Arial"/>
                <w:b/>
                <w:color w:val="000000"/>
                <w:sz w:val="18"/>
                <w:szCs w:val="18"/>
              </w:rPr>
              <w:t>.00</w:t>
            </w:r>
            <w:r w:rsidRPr="00A31E07">
              <w:rPr>
                <w:rFonts w:ascii="Arial" w:hAnsi="Arial" w:cs="Arial"/>
                <w:b/>
                <w:color w:val="000000"/>
                <w:sz w:val="18"/>
                <w:szCs w:val="18"/>
              </w:rPr>
              <w:t xml:space="preserve"> </w:t>
            </w:r>
          </w:p>
        </w:tc>
        <w:tc>
          <w:tcPr>
            <w:tcW w:w="1420" w:type="dxa"/>
            <w:shd w:val="clear" w:color="000000" w:fill="FFFFFF"/>
          </w:tcPr>
          <w:p w14:paraId="77DA9C33" w14:textId="77777777" w:rsidR="00C42EF3" w:rsidRPr="00A31E07" w:rsidRDefault="00C42EF3" w:rsidP="00C42EF3">
            <w:pPr>
              <w:jc w:val="right"/>
              <w:rPr>
                <w:rFonts w:ascii="Arial" w:hAnsi="Arial" w:cs="Arial"/>
                <w:b/>
                <w:color w:val="000000"/>
                <w:sz w:val="18"/>
                <w:szCs w:val="18"/>
              </w:rPr>
            </w:pPr>
          </w:p>
          <w:p w14:paraId="18A74C03" w14:textId="53B9F14B"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sidR="00417D98">
              <w:t xml:space="preserve"> </w:t>
            </w:r>
            <w:r w:rsidR="000E2E5A" w:rsidRPr="000E2E5A">
              <w:rPr>
                <w:rFonts w:ascii="Arial" w:hAnsi="Arial" w:cs="Arial"/>
                <w:b/>
                <w:color w:val="000000"/>
                <w:sz w:val="18"/>
                <w:szCs w:val="18"/>
              </w:rPr>
              <w:t>9,988,582.98</w:t>
            </w:r>
          </w:p>
        </w:tc>
        <w:tc>
          <w:tcPr>
            <w:tcW w:w="1423" w:type="dxa"/>
            <w:shd w:val="clear" w:color="000000" w:fill="FFFFFF"/>
            <w:noWrap/>
            <w:vAlign w:val="bottom"/>
            <w:hideMark/>
          </w:tcPr>
          <w:p w14:paraId="651BCFC0" w14:textId="300BA66D"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sidR="00417D98">
              <w:t xml:space="preserve"> </w:t>
            </w:r>
            <w:r w:rsidR="000E2E5A" w:rsidRPr="000E2E5A">
              <w:rPr>
                <w:rFonts w:ascii="Arial" w:hAnsi="Arial" w:cs="Arial"/>
                <w:b/>
                <w:color w:val="000000"/>
                <w:sz w:val="18"/>
                <w:szCs w:val="18"/>
              </w:rPr>
              <w:t>8,485,269.29</w:t>
            </w:r>
          </w:p>
        </w:tc>
        <w:tc>
          <w:tcPr>
            <w:tcW w:w="1392" w:type="dxa"/>
            <w:shd w:val="clear" w:color="000000" w:fill="FFFFFF"/>
          </w:tcPr>
          <w:p w14:paraId="76FDEF95" w14:textId="77777777" w:rsidR="00C42EF3" w:rsidRPr="00A31E07" w:rsidRDefault="00C42EF3" w:rsidP="00C42EF3">
            <w:pPr>
              <w:jc w:val="right"/>
              <w:rPr>
                <w:rFonts w:ascii="Arial" w:hAnsi="Arial" w:cs="Arial"/>
                <w:b/>
                <w:color w:val="000000"/>
                <w:sz w:val="18"/>
                <w:szCs w:val="18"/>
              </w:rPr>
            </w:pPr>
          </w:p>
          <w:p w14:paraId="06DD2A7B" w14:textId="3D06B4F8"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sidR="00417D98">
              <w:t xml:space="preserve"> </w:t>
            </w:r>
            <w:r w:rsidR="006C0A06" w:rsidRPr="006C0A06">
              <w:rPr>
                <w:rFonts w:ascii="Arial" w:hAnsi="Arial" w:cs="Arial"/>
                <w:b/>
                <w:color w:val="000000"/>
                <w:sz w:val="18"/>
                <w:szCs w:val="18"/>
              </w:rPr>
              <w:t>6,938,263.10</w:t>
            </w:r>
          </w:p>
        </w:tc>
        <w:tc>
          <w:tcPr>
            <w:tcW w:w="1392" w:type="dxa"/>
            <w:shd w:val="clear" w:color="000000" w:fill="FFFFFF"/>
            <w:noWrap/>
            <w:hideMark/>
          </w:tcPr>
          <w:p w14:paraId="2A03FCB6" w14:textId="77777777" w:rsidR="00C42EF3" w:rsidRPr="00A31E07" w:rsidRDefault="00C42EF3" w:rsidP="00C42EF3">
            <w:pPr>
              <w:jc w:val="right"/>
              <w:rPr>
                <w:rFonts w:ascii="Arial" w:hAnsi="Arial" w:cs="Arial"/>
                <w:b/>
                <w:color w:val="000000"/>
                <w:sz w:val="18"/>
                <w:szCs w:val="18"/>
              </w:rPr>
            </w:pPr>
          </w:p>
          <w:p w14:paraId="6DB37431" w14:textId="2E61E9D7"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sidR="00417D98">
              <w:t xml:space="preserve"> </w:t>
            </w:r>
            <w:r w:rsidR="006C0A06" w:rsidRPr="006C0A06">
              <w:rPr>
                <w:rFonts w:ascii="Arial" w:hAnsi="Arial" w:cs="Arial"/>
                <w:b/>
                <w:color w:val="000000"/>
                <w:sz w:val="18"/>
                <w:szCs w:val="18"/>
              </w:rPr>
              <w:t>6,805,751.90</w:t>
            </w:r>
          </w:p>
        </w:tc>
      </w:tr>
    </w:tbl>
    <w:p w14:paraId="1F13FAAB" w14:textId="77777777" w:rsidR="008B61DD" w:rsidRPr="00A31E07"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C8443CB"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9299C22"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2C57B8F1" w14:textId="77777777" w:rsidR="008B61DD" w:rsidRP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C5EC14E" w14:textId="77777777" w:rsidR="000A55D8" w:rsidRDefault="0080573E">
      <w:pPr>
        <w:numPr>
          <w:ilvl w:val="0"/>
          <w:numId w:val="9"/>
        </w:num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NOTAS DE GESTIÓN ADMINISTRATIVA</w:t>
      </w:r>
    </w:p>
    <w:p w14:paraId="1A2A9951"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6F4872F1" w14:textId="550C6554" w:rsidR="000A55D8" w:rsidRPr="00B76517" w:rsidRDefault="00572D5B" w:rsidP="00572D5B">
      <w:pPr>
        <w:pStyle w:val="Prrafodelista"/>
        <w:numPr>
          <w:ilvl w:val="0"/>
          <w:numId w:val="17"/>
        </w:numPr>
        <w:pBdr>
          <w:top w:val="nil"/>
          <w:left w:val="nil"/>
          <w:bottom w:val="nil"/>
          <w:right w:val="nil"/>
          <w:between w:val="nil"/>
        </w:pBdr>
        <w:spacing w:after="200" w:line="276" w:lineRule="auto"/>
        <w:rPr>
          <w:rFonts w:ascii="Arial" w:eastAsia="Arial" w:hAnsi="Arial" w:cs="Arial"/>
          <w:color w:val="000000"/>
          <w:sz w:val="22"/>
          <w:szCs w:val="22"/>
        </w:rPr>
      </w:pPr>
      <w:r w:rsidRPr="00B76517">
        <w:rPr>
          <w:rFonts w:ascii="Arial" w:eastAsia="Arial" w:hAnsi="Arial" w:cs="Arial"/>
          <w:b/>
          <w:color w:val="000000"/>
          <w:sz w:val="22"/>
          <w:szCs w:val="22"/>
        </w:rPr>
        <w:t>Introducción</w:t>
      </w:r>
    </w:p>
    <w:p w14:paraId="496E826F"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 Secretaría Ejecutiva del Sistema Estatal Anticorrupción, fue creada para </w:t>
      </w:r>
      <w:r w:rsidR="009F0E3F" w:rsidRPr="00B76517">
        <w:rPr>
          <w:rFonts w:ascii="Arial" w:eastAsia="Arial" w:hAnsi="Arial" w:cs="Arial"/>
          <w:color w:val="000000"/>
          <w:sz w:val="22"/>
          <w:szCs w:val="22"/>
        </w:rPr>
        <w:t>proveer</w:t>
      </w:r>
      <w:r w:rsidRPr="00B76517">
        <w:rPr>
          <w:rFonts w:ascii="Arial" w:eastAsia="Arial" w:hAnsi="Arial" w:cs="Arial"/>
          <w:color w:val="000000"/>
          <w:sz w:val="22"/>
          <w:szCs w:val="22"/>
        </w:rPr>
        <w:t xml:space="preserve"> al Comité Coordinador del Sistema Estatal Anticorrupción</w:t>
      </w:r>
      <w:r w:rsidR="00ED56C3" w:rsidRPr="00B76517">
        <w:rPr>
          <w:rFonts w:ascii="Arial" w:eastAsia="Arial" w:hAnsi="Arial" w:cs="Arial"/>
          <w:color w:val="000000"/>
          <w:sz w:val="22"/>
          <w:szCs w:val="22"/>
        </w:rPr>
        <w:t>,</w:t>
      </w:r>
      <w:r w:rsidR="009F0E3F"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la asistencia técnica y los insumos necesarios para el desempeño de sus atribuciones</w:t>
      </w:r>
      <w:r w:rsidR="009F0E3F" w:rsidRPr="00B76517">
        <w:rPr>
          <w:rFonts w:ascii="Arial" w:eastAsia="Arial" w:hAnsi="Arial" w:cs="Arial"/>
          <w:color w:val="000000"/>
          <w:sz w:val="22"/>
          <w:szCs w:val="22"/>
        </w:rPr>
        <w:t>, vinculados a</w:t>
      </w:r>
      <w:r w:rsidR="00ED56C3" w:rsidRPr="00B76517">
        <w:rPr>
          <w:rFonts w:ascii="Arial" w:eastAsia="Arial" w:hAnsi="Arial" w:cs="Arial"/>
          <w:color w:val="000000"/>
          <w:sz w:val="22"/>
          <w:szCs w:val="22"/>
        </w:rPr>
        <w:t>l establecimiento de</w:t>
      </w:r>
      <w:r w:rsidR="009F0E3F" w:rsidRPr="00B76517">
        <w:rPr>
          <w:rFonts w:ascii="Arial" w:eastAsia="Arial" w:hAnsi="Arial" w:cs="Arial"/>
          <w:color w:val="000000"/>
          <w:sz w:val="22"/>
          <w:szCs w:val="22"/>
        </w:rPr>
        <w:t xml:space="preserve"> mecanismos de coordinación entre los integrantes del Sistema Estatal, </w:t>
      </w:r>
      <w:r w:rsidR="00ED56C3" w:rsidRPr="00B76517">
        <w:rPr>
          <w:rFonts w:ascii="Arial" w:eastAsia="Arial" w:hAnsi="Arial" w:cs="Arial"/>
          <w:color w:val="000000"/>
          <w:sz w:val="22"/>
          <w:szCs w:val="22"/>
        </w:rPr>
        <w:t xml:space="preserve">el </w:t>
      </w:r>
      <w:r w:rsidR="009F0E3F" w:rsidRPr="00B76517">
        <w:rPr>
          <w:rFonts w:ascii="Arial" w:eastAsia="Arial" w:hAnsi="Arial" w:cs="Arial"/>
          <w:color w:val="000000"/>
          <w:sz w:val="22"/>
          <w:szCs w:val="22"/>
        </w:rPr>
        <w:t>diseñ</w:t>
      </w:r>
      <w:r w:rsidR="00ED56C3" w:rsidRPr="00B76517">
        <w:rPr>
          <w:rFonts w:ascii="Arial" w:eastAsia="Arial" w:hAnsi="Arial" w:cs="Arial"/>
          <w:color w:val="000000"/>
          <w:sz w:val="22"/>
          <w:szCs w:val="22"/>
        </w:rPr>
        <w:t>o</w:t>
      </w:r>
      <w:r w:rsidR="009F0E3F" w:rsidRPr="00B76517">
        <w:rPr>
          <w:rFonts w:ascii="Arial" w:eastAsia="Arial" w:hAnsi="Arial" w:cs="Arial"/>
          <w:color w:val="000000"/>
          <w:sz w:val="22"/>
          <w:szCs w:val="22"/>
        </w:rPr>
        <w:t xml:space="preserve">, </w:t>
      </w:r>
      <w:r w:rsidR="00ED56C3" w:rsidRPr="00B76517">
        <w:rPr>
          <w:rFonts w:ascii="Arial" w:eastAsia="Arial" w:hAnsi="Arial" w:cs="Arial"/>
          <w:color w:val="000000"/>
          <w:sz w:val="22"/>
          <w:szCs w:val="22"/>
        </w:rPr>
        <w:t>promoción</w:t>
      </w:r>
      <w:r w:rsidR="009F0E3F" w:rsidRPr="00B76517">
        <w:rPr>
          <w:rFonts w:ascii="Arial" w:eastAsia="Arial" w:hAnsi="Arial" w:cs="Arial"/>
          <w:color w:val="000000"/>
          <w:sz w:val="22"/>
          <w:szCs w:val="22"/>
        </w:rPr>
        <w:t xml:space="preserve"> y </w:t>
      </w:r>
      <w:r w:rsidR="00ED56C3" w:rsidRPr="00B76517">
        <w:rPr>
          <w:rFonts w:ascii="Arial" w:eastAsia="Arial" w:hAnsi="Arial" w:cs="Arial"/>
          <w:color w:val="000000"/>
          <w:sz w:val="22"/>
          <w:szCs w:val="22"/>
        </w:rPr>
        <w:t>evaluación de</w:t>
      </w:r>
      <w:r w:rsidR="009F0E3F" w:rsidRPr="00B76517">
        <w:rPr>
          <w:rFonts w:ascii="Arial" w:eastAsia="Arial" w:hAnsi="Arial" w:cs="Arial"/>
          <w:color w:val="000000"/>
          <w:sz w:val="22"/>
          <w:szCs w:val="22"/>
        </w:rPr>
        <w:t xml:space="preserve"> políticas públicas de combate a la corrupción.</w:t>
      </w:r>
      <w:r w:rsidRPr="00B76517">
        <w:rPr>
          <w:rFonts w:ascii="Arial" w:eastAsia="Arial" w:hAnsi="Arial" w:cs="Arial"/>
          <w:color w:val="000000"/>
          <w:sz w:val="22"/>
          <w:szCs w:val="22"/>
        </w:rPr>
        <w:t xml:space="preserve"> </w:t>
      </w:r>
    </w:p>
    <w:p w14:paraId="2F8EB1F8"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p>
    <w:p w14:paraId="104E422D" w14:textId="5142659D" w:rsidR="000A55D8" w:rsidRPr="00B76517" w:rsidRDefault="009F0E3F">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cumplimiento de su mandato </w:t>
      </w:r>
      <w:r w:rsidR="00ED56C3" w:rsidRPr="00B76517">
        <w:rPr>
          <w:rFonts w:ascii="Arial" w:eastAsia="Arial" w:hAnsi="Arial" w:cs="Arial"/>
          <w:color w:val="000000"/>
          <w:sz w:val="22"/>
          <w:szCs w:val="22"/>
        </w:rPr>
        <w:t>y ejerciendo con responsabilidad su autonomía técnica y de gestión la Secretaría Ejecutiva informa objetiva y oportunamente, los resultados de su gestión durante el periodo comprendido del 1 de enero al 3</w:t>
      </w:r>
      <w:r w:rsidR="00334C65">
        <w:rPr>
          <w:rFonts w:ascii="Arial" w:eastAsia="Arial" w:hAnsi="Arial" w:cs="Arial"/>
          <w:color w:val="000000"/>
          <w:sz w:val="22"/>
          <w:szCs w:val="22"/>
        </w:rPr>
        <w:t>1</w:t>
      </w:r>
      <w:r w:rsidR="00ED56C3" w:rsidRPr="00B76517">
        <w:rPr>
          <w:rFonts w:ascii="Arial" w:eastAsia="Arial" w:hAnsi="Arial" w:cs="Arial"/>
          <w:color w:val="000000"/>
          <w:sz w:val="22"/>
          <w:szCs w:val="22"/>
        </w:rPr>
        <w:t xml:space="preserve"> de </w:t>
      </w:r>
      <w:r w:rsidR="00334C65">
        <w:rPr>
          <w:rFonts w:ascii="Arial" w:eastAsia="Arial" w:hAnsi="Arial" w:cs="Arial"/>
          <w:color w:val="000000"/>
          <w:sz w:val="22"/>
          <w:szCs w:val="22"/>
        </w:rPr>
        <w:t>dic</w:t>
      </w:r>
      <w:r w:rsidR="00D124BF">
        <w:rPr>
          <w:rFonts w:ascii="Arial" w:eastAsia="Arial" w:hAnsi="Arial" w:cs="Arial"/>
          <w:color w:val="000000"/>
          <w:sz w:val="22"/>
          <w:szCs w:val="22"/>
        </w:rPr>
        <w:t>iembre</w:t>
      </w:r>
      <w:r w:rsidR="00ED56C3" w:rsidRPr="00B76517">
        <w:rPr>
          <w:rFonts w:ascii="Arial" w:eastAsia="Arial" w:hAnsi="Arial" w:cs="Arial"/>
          <w:color w:val="000000"/>
          <w:sz w:val="22"/>
          <w:szCs w:val="22"/>
        </w:rPr>
        <w:t xml:space="preserve"> de 20</w:t>
      </w:r>
      <w:r w:rsidR="00484A86" w:rsidRPr="00B76517">
        <w:rPr>
          <w:rFonts w:ascii="Arial" w:eastAsia="Arial" w:hAnsi="Arial" w:cs="Arial"/>
          <w:color w:val="000000"/>
          <w:sz w:val="22"/>
          <w:szCs w:val="22"/>
        </w:rPr>
        <w:t>2</w:t>
      </w:r>
      <w:r w:rsidR="00B02A37" w:rsidRPr="00B76517">
        <w:rPr>
          <w:rFonts w:ascii="Arial" w:eastAsia="Arial" w:hAnsi="Arial" w:cs="Arial"/>
          <w:color w:val="000000"/>
          <w:sz w:val="22"/>
          <w:szCs w:val="22"/>
        </w:rPr>
        <w:t>1</w:t>
      </w:r>
      <w:r w:rsidR="00ED56C3" w:rsidRPr="00B76517">
        <w:rPr>
          <w:rFonts w:ascii="Arial" w:eastAsia="Arial" w:hAnsi="Arial" w:cs="Arial"/>
          <w:color w:val="000000"/>
          <w:sz w:val="22"/>
          <w:szCs w:val="22"/>
        </w:rPr>
        <w:t xml:space="preserve">, los cuales se ven reflejados en los </w:t>
      </w:r>
      <w:r w:rsidR="0080573E" w:rsidRPr="00B76517">
        <w:rPr>
          <w:rFonts w:ascii="Arial" w:eastAsia="Arial" w:hAnsi="Arial" w:cs="Arial"/>
          <w:color w:val="000000"/>
          <w:sz w:val="22"/>
          <w:szCs w:val="22"/>
        </w:rPr>
        <w:t xml:space="preserve">Estados Financieros </w:t>
      </w:r>
      <w:r w:rsidR="00ED56C3" w:rsidRPr="00B76517">
        <w:rPr>
          <w:rFonts w:ascii="Arial" w:eastAsia="Arial" w:hAnsi="Arial" w:cs="Arial"/>
          <w:color w:val="000000"/>
          <w:sz w:val="22"/>
          <w:szCs w:val="22"/>
        </w:rPr>
        <w:t>emitidos para su mejor comprensión.</w:t>
      </w:r>
    </w:p>
    <w:p w14:paraId="38D78C6B" w14:textId="76B54AFD" w:rsidR="00D63514" w:rsidRDefault="00D63514">
      <w:pPr>
        <w:pBdr>
          <w:top w:val="nil"/>
          <w:left w:val="nil"/>
          <w:bottom w:val="nil"/>
          <w:right w:val="nil"/>
          <w:between w:val="nil"/>
        </w:pBdr>
        <w:spacing w:line="276" w:lineRule="auto"/>
        <w:ind w:left="360" w:hanging="720"/>
        <w:rPr>
          <w:rFonts w:ascii="Arial" w:eastAsia="Arial" w:hAnsi="Arial" w:cs="Arial"/>
          <w:color w:val="000000"/>
          <w:sz w:val="22"/>
          <w:szCs w:val="22"/>
        </w:rPr>
      </w:pPr>
    </w:p>
    <w:p w14:paraId="240ACA9E" w14:textId="4D0BC8DE" w:rsidR="00B76517" w:rsidRDefault="00B76517">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825D2B3" w14:textId="77777777" w:rsidR="00B76517" w:rsidRPr="00B76517" w:rsidRDefault="00B76517">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66ECF20" w14:textId="37B845EC" w:rsidR="000A55D8" w:rsidRPr="00575091" w:rsidRDefault="00572D5B" w:rsidP="00572D5B">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5091">
        <w:rPr>
          <w:rFonts w:ascii="Arial" w:eastAsia="Arial" w:hAnsi="Arial" w:cs="Arial"/>
          <w:b/>
          <w:color w:val="000000"/>
          <w:sz w:val="22"/>
          <w:szCs w:val="22"/>
        </w:rPr>
        <w:t>Panorama Económico y Financiero</w:t>
      </w:r>
    </w:p>
    <w:p w14:paraId="5DE8A403" w14:textId="49B67634" w:rsidR="009507D5" w:rsidRPr="003A33E7" w:rsidRDefault="00B41B00" w:rsidP="006E7CBD">
      <w:pPr>
        <w:jc w:val="both"/>
        <w:rPr>
          <w:rFonts w:ascii="Arial" w:eastAsia="Arial" w:hAnsi="Arial" w:cs="Arial"/>
          <w:sz w:val="22"/>
          <w:szCs w:val="22"/>
        </w:rPr>
      </w:pPr>
      <w:r w:rsidRPr="003A33E7">
        <w:rPr>
          <w:rFonts w:ascii="Arial" w:eastAsia="Arial" w:hAnsi="Arial" w:cs="Arial"/>
          <w:sz w:val="22"/>
          <w:szCs w:val="22"/>
        </w:rPr>
        <w:t>La configuración de un Sistema Estatal Anticorrupción autónomo e independiente, nunca se había visto</w:t>
      </w:r>
      <w:r w:rsidR="009507D5" w:rsidRPr="003A33E7">
        <w:rPr>
          <w:rFonts w:ascii="Arial" w:eastAsia="Arial" w:hAnsi="Arial" w:cs="Arial"/>
          <w:sz w:val="22"/>
          <w:szCs w:val="22"/>
        </w:rPr>
        <w:t xml:space="preserve"> tan amenazado como ha quedado demostrado </w:t>
      </w:r>
      <w:r w:rsidR="00521A30" w:rsidRPr="003A33E7">
        <w:rPr>
          <w:rFonts w:ascii="Arial" w:eastAsia="Arial" w:hAnsi="Arial" w:cs="Arial"/>
          <w:sz w:val="22"/>
          <w:szCs w:val="22"/>
        </w:rPr>
        <w:t xml:space="preserve">al término de este </w:t>
      </w:r>
      <w:r w:rsidR="00433899">
        <w:rPr>
          <w:rFonts w:ascii="Arial" w:eastAsia="Arial" w:hAnsi="Arial" w:cs="Arial"/>
          <w:sz w:val="22"/>
          <w:szCs w:val="22"/>
        </w:rPr>
        <w:t>cuarto</w:t>
      </w:r>
      <w:r w:rsidR="009507D5" w:rsidRPr="003A33E7">
        <w:rPr>
          <w:rFonts w:ascii="Arial" w:eastAsia="Arial" w:hAnsi="Arial" w:cs="Arial"/>
          <w:sz w:val="22"/>
          <w:szCs w:val="22"/>
        </w:rPr>
        <w:t xml:space="preserve"> trimestre, al </w:t>
      </w:r>
      <w:r w:rsidR="00DE4717" w:rsidRPr="003A33E7">
        <w:rPr>
          <w:rFonts w:ascii="Arial" w:eastAsia="Arial" w:hAnsi="Arial" w:cs="Arial"/>
          <w:sz w:val="22"/>
          <w:szCs w:val="22"/>
        </w:rPr>
        <w:t xml:space="preserve">seguir </w:t>
      </w:r>
      <w:r w:rsidR="009507D5" w:rsidRPr="003A33E7">
        <w:rPr>
          <w:rFonts w:ascii="Arial" w:eastAsia="Arial" w:hAnsi="Arial" w:cs="Arial"/>
          <w:sz w:val="22"/>
          <w:szCs w:val="22"/>
        </w:rPr>
        <w:t>bloquea</w:t>
      </w:r>
      <w:r w:rsidR="00DE4717" w:rsidRPr="003A33E7">
        <w:rPr>
          <w:rFonts w:ascii="Arial" w:eastAsia="Arial" w:hAnsi="Arial" w:cs="Arial"/>
          <w:sz w:val="22"/>
          <w:szCs w:val="22"/>
        </w:rPr>
        <w:t>das</w:t>
      </w:r>
      <w:r w:rsidR="009507D5" w:rsidRPr="003A33E7">
        <w:rPr>
          <w:rFonts w:ascii="Arial" w:eastAsia="Arial" w:hAnsi="Arial" w:cs="Arial"/>
          <w:sz w:val="22"/>
          <w:szCs w:val="22"/>
        </w:rPr>
        <w:t xml:space="preserve"> las asignaciones presupuestales para el correcto funcionamiento del sistema y la implementación de la Plataforma Digital Estatal, donde se administran las declaraciones patrimoniales y de ingresos de los funcionarios del Gobierno del Estado.</w:t>
      </w:r>
      <w:r w:rsidR="002358FA">
        <w:rPr>
          <w:rFonts w:ascii="Arial" w:eastAsia="Arial" w:hAnsi="Arial" w:cs="Arial"/>
          <w:sz w:val="22"/>
          <w:szCs w:val="22"/>
        </w:rPr>
        <w:t xml:space="preserve"> </w:t>
      </w:r>
    </w:p>
    <w:p w14:paraId="09B8298C" w14:textId="77777777" w:rsidR="009507D5" w:rsidRPr="003A33E7" w:rsidRDefault="009507D5" w:rsidP="006E7CBD">
      <w:pPr>
        <w:jc w:val="both"/>
        <w:rPr>
          <w:rFonts w:ascii="Arial" w:eastAsia="Arial" w:hAnsi="Arial" w:cs="Arial"/>
          <w:sz w:val="22"/>
          <w:szCs w:val="22"/>
        </w:rPr>
      </w:pPr>
    </w:p>
    <w:p w14:paraId="47695806" w14:textId="2A8CA91A" w:rsidR="00AA398E" w:rsidRPr="003A33E7" w:rsidRDefault="009507D5" w:rsidP="006E7CBD">
      <w:pPr>
        <w:jc w:val="both"/>
        <w:rPr>
          <w:rFonts w:ascii="Arial" w:eastAsia="Arial" w:hAnsi="Arial" w:cs="Arial"/>
          <w:sz w:val="22"/>
          <w:szCs w:val="22"/>
        </w:rPr>
      </w:pPr>
      <w:r w:rsidRPr="003A33E7">
        <w:rPr>
          <w:rFonts w:ascii="Arial" w:eastAsia="Arial" w:hAnsi="Arial" w:cs="Arial"/>
          <w:sz w:val="22"/>
          <w:szCs w:val="22"/>
        </w:rPr>
        <w:t>A saber, e</w:t>
      </w:r>
      <w:r w:rsidR="00AA398E" w:rsidRPr="003A33E7">
        <w:rPr>
          <w:rFonts w:ascii="Arial" w:eastAsia="Arial" w:hAnsi="Arial" w:cs="Arial"/>
          <w:sz w:val="22"/>
          <w:szCs w:val="22"/>
        </w:rPr>
        <w:t xml:space="preserve">l Presupuesto de Egresos e Ingresos correspondiente al ejercicio 2021, fue aprobado por el Congreso del Estado en fecha 22 de diciembre del 2020 y publicado en el Periódico Oficial del Estado el 28 de diciembre de ese mismo año; previo a eso, se tuvo la asignación del techo presupuestal por parte de la Secretaría de Hacienda del Estado, y luego de haberse capturado en el Sistema del Proceso Integral de Planeación, Programación y Presupuestación Estatal (SIPPPE) de esa Secretaría, cumpliendo con todas las disposiciones normativas; se envió </w:t>
      </w:r>
      <w:r w:rsidR="00F06695" w:rsidRPr="003A33E7">
        <w:rPr>
          <w:rFonts w:ascii="Arial" w:eastAsia="Arial" w:hAnsi="Arial" w:cs="Arial"/>
          <w:sz w:val="22"/>
          <w:szCs w:val="22"/>
        </w:rPr>
        <w:t xml:space="preserve">oficialmente </w:t>
      </w:r>
      <w:r w:rsidR="00AA398E" w:rsidRPr="003A33E7">
        <w:rPr>
          <w:rFonts w:ascii="Arial" w:eastAsia="Arial" w:hAnsi="Arial" w:cs="Arial"/>
          <w:sz w:val="22"/>
          <w:szCs w:val="22"/>
        </w:rPr>
        <w:t>a través de los escritos Nos. SESEA-335-2020 y SESEA-334-2020, ambos del 27 de noviembre del 2020, al Secretario de Hacienda del Estado, manifestándole en éste último, que como era del conocimiento público, las condiciones existentes en materia sanitaria en todo el Estado de Baja California, impedían el funcionamiento normal de instituciones públicas y privadas, limitándolas a un menor ritmo de actividades, no siendo la Secretaría Ejecutiva la excepción.</w:t>
      </w:r>
    </w:p>
    <w:p w14:paraId="23E72EEF" w14:textId="77777777" w:rsidR="00F06695" w:rsidRPr="003A33E7" w:rsidRDefault="00F06695" w:rsidP="006E7CBD">
      <w:pPr>
        <w:jc w:val="both"/>
        <w:rPr>
          <w:rFonts w:ascii="Arial" w:eastAsia="Arial" w:hAnsi="Arial" w:cs="Arial"/>
          <w:sz w:val="22"/>
          <w:szCs w:val="22"/>
        </w:rPr>
      </w:pPr>
    </w:p>
    <w:p w14:paraId="2F62B2C6" w14:textId="7700556C"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Señalándole además que el Órgano de Gobierno se ha visto afectado con motivo de las condiciones sanitarias que a la fecha imperan, al grado que no ha sido posible cumplir la regularidad o extra ordinalidad de las sesiones del citado órgano, que se establecen en el numeral 28 de la Ley del Sistema Estatal Anticorrupción, ni en la parte correspondiente de los artículos 28 y 34 de la Ley de Presupuesto y Ejercicio del Gasto Público del Estado de Baja California, relacionados con la presentación y aprobación por parte del Órgano de Gobierno, del proyecto del Presupuesto para el próximo ejercicio fiscal 2021.</w:t>
      </w:r>
    </w:p>
    <w:p w14:paraId="62D9FED4" w14:textId="77777777" w:rsidR="00F06695" w:rsidRPr="003A33E7" w:rsidRDefault="00F06695" w:rsidP="006E7CBD">
      <w:pPr>
        <w:jc w:val="both"/>
        <w:rPr>
          <w:rFonts w:ascii="Arial" w:eastAsia="Arial" w:hAnsi="Arial" w:cs="Arial"/>
          <w:sz w:val="22"/>
          <w:szCs w:val="22"/>
        </w:rPr>
      </w:pPr>
    </w:p>
    <w:p w14:paraId="7871328A" w14:textId="6011E8C0"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Sin embargo, ante el panorama expuesto, a efecto de atender oportunamente los trámites presupuestales de la ley de la materia y con el fin de preservar la esencial operatividad y funcionamiento del Sistema Estatal Anticorrupción, se le hizo llegar el Proyecto del Presupuesto de Egresos e Ingresos 2021, y se le manifiesta que una vez que se cuente con las condiciones idóneas para llevar a cabo la sesión del Órgano de Gobierno, se pondrá a consideración de los integrantes del mismo; evento del cual se le hará oportunamente del conocimiento a la Secretaría de Hacienda, para el seguimiento que corresponda.</w:t>
      </w:r>
    </w:p>
    <w:p w14:paraId="2A1AF082" w14:textId="77777777" w:rsidR="00F06695" w:rsidRPr="003A33E7" w:rsidRDefault="00F06695" w:rsidP="006E7CBD">
      <w:pPr>
        <w:jc w:val="both"/>
        <w:rPr>
          <w:rFonts w:ascii="Arial" w:eastAsia="Arial" w:hAnsi="Arial" w:cs="Arial"/>
          <w:sz w:val="22"/>
          <w:szCs w:val="22"/>
        </w:rPr>
      </w:pPr>
    </w:p>
    <w:p w14:paraId="29ACC574" w14:textId="77777777"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Así también, se le hizo de su conocimiento, que ni en la Ley del Sistema Estatal Anticorrupción ni en el Reglamento Interno de la Secretaría Ejecutiva, se contienen previsiones que posibiliten celebrar sesiones y tomar acuerdos bajo modalidades de videoconferencia o medios remotos de comunicación.</w:t>
      </w:r>
    </w:p>
    <w:p w14:paraId="641FCD94" w14:textId="77777777" w:rsidR="00AA398E" w:rsidRPr="003A33E7" w:rsidRDefault="00AA398E" w:rsidP="006E7CBD">
      <w:pPr>
        <w:jc w:val="both"/>
        <w:rPr>
          <w:rFonts w:ascii="Arial" w:eastAsia="Arial" w:hAnsi="Arial" w:cs="Arial"/>
          <w:sz w:val="22"/>
          <w:szCs w:val="22"/>
        </w:rPr>
      </w:pPr>
    </w:p>
    <w:p w14:paraId="331E89D2" w14:textId="30C9696A"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Ahora bien, en la misma publicación donde fue aprobado el Presupuesto de Egresos e Ingresos correspondiente al ejercicio 2021, por el Congreso del Estado en fecha 22 de diciembre del 2020 y publicado en el Periódico Oficial del Estado el 28 de diciembre de ese mismo año; el Pleno del Congreso, dispuso en el artículo Primero Transitorio que a la letra dice: “Se instruye al Poder Ejecutivo del Estado para que el presupuesto correspondiente al Ramo 27, organismos no sectorizados, sea otorgado hasta en tanto la Secretaría Ejecutiva del Sistema Estatal Anticorrupción, cumpla con el procedimiento formal de presentación y aprobación de su Órgano de Gobierno, en los términos de la legislación aplicable”.</w:t>
      </w:r>
    </w:p>
    <w:p w14:paraId="359A1C13" w14:textId="77777777" w:rsidR="00AA398E" w:rsidRPr="003A33E7" w:rsidRDefault="00AA398E" w:rsidP="006E7CBD">
      <w:pPr>
        <w:jc w:val="both"/>
        <w:rPr>
          <w:rFonts w:ascii="Arial" w:eastAsia="Arial" w:hAnsi="Arial" w:cs="Arial"/>
          <w:sz w:val="22"/>
          <w:szCs w:val="22"/>
        </w:rPr>
      </w:pPr>
    </w:p>
    <w:p w14:paraId="7433D61F" w14:textId="75BEB8EE"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 xml:space="preserve">Dispositivo que causa extrañeza, </w:t>
      </w:r>
      <w:r w:rsidR="00F06695" w:rsidRPr="003A33E7">
        <w:rPr>
          <w:rFonts w:ascii="Arial" w:eastAsia="Arial" w:hAnsi="Arial" w:cs="Arial"/>
          <w:sz w:val="22"/>
          <w:szCs w:val="22"/>
        </w:rPr>
        <w:t>ya que,</w:t>
      </w:r>
      <w:r w:rsidRPr="003A33E7">
        <w:rPr>
          <w:rFonts w:ascii="Arial" w:eastAsia="Arial" w:hAnsi="Arial" w:cs="Arial"/>
          <w:sz w:val="22"/>
          <w:szCs w:val="22"/>
        </w:rPr>
        <w:t xml:space="preserve"> de haber existido alguna duda por parte de la Comisión de Hacienda del Congreso, en forma previa a la aprobación del presupuesto, debió haber citado al titular de </w:t>
      </w:r>
      <w:r w:rsidR="00F06695" w:rsidRPr="003A33E7">
        <w:rPr>
          <w:rFonts w:ascii="Arial" w:eastAsia="Arial" w:hAnsi="Arial" w:cs="Arial"/>
          <w:sz w:val="22"/>
          <w:szCs w:val="22"/>
        </w:rPr>
        <w:t xml:space="preserve">esta </w:t>
      </w:r>
      <w:r w:rsidRPr="003A33E7">
        <w:rPr>
          <w:rFonts w:ascii="Arial" w:eastAsia="Arial" w:hAnsi="Arial" w:cs="Arial"/>
          <w:sz w:val="22"/>
          <w:szCs w:val="22"/>
        </w:rPr>
        <w:t>entidad ejecutora del gasto, para que, de advertirlo necesario, vertiera la información o explicaciones que estimasen necesarias, situación que NO aconteció.</w:t>
      </w:r>
    </w:p>
    <w:p w14:paraId="03AA5F92" w14:textId="77777777" w:rsidR="00AA398E" w:rsidRPr="003A33E7" w:rsidRDefault="00AA398E" w:rsidP="006E7CBD">
      <w:pPr>
        <w:jc w:val="both"/>
        <w:rPr>
          <w:rFonts w:ascii="Arial" w:eastAsia="Arial" w:hAnsi="Arial" w:cs="Arial"/>
          <w:sz w:val="22"/>
          <w:szCs w:val="22"/>
        </w:rPr>
      </w:pPr>
    </w:p>
    <w:p w14:paraId="3A2124B4" w14:textId="0F796CE9"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 xml:space="preserve">De tal manera, que inicia el ejercicio fiscal 2021, y la Secretaría de Hacienda del Estado solicita </w:t>
      </w:r>
      <w:r w:rsidR="00F06695" w:rsidRPr="003A33E7">
        <w:rPr>
          <w:rFonts w:ascii="Arial" w:eastAsia="Arial" w:hAnsi="Arial" w:cs="Arial"/>
          <w:sz w:val="22"/>
          <w:szCs w:val="22"/>
        </w:rPr>
        <w:t xml:space="preserve">a la Secretaría Ejecutiva </w:t>
      </w:r>
      <w:r w:rsidRPr="003A33E7">
        <w:rPr>
          <w:rFonts w:ascii="Arial" w:eastAsia="Arial" w:hAnsi="Arial" w:cs="Arial"/>
          <w:sz w:val="22"/>
          <w:szCs w:val="22"/>
        </w:rPr>
        <w:t xml:space="preserve">enviar los recibos de ingresos, así como el calendario de ministraciones conforme los formatos en que habrían de requisitarse para realizar las transferencias correspondientes, procediendo esta </w:t>
      </w:r>
      <w:r w:rsidR="00F06695" w:rsidRPr="003A33E7">
        <w:rPr>
          <w:rFonts w:ascii="Arial" w:eastAsia="Arial" w:hAnsi="Arial" w:cs="Arial"/>
          <w:sz w:val="22"/>
          <w:szCs w:val="22"/>
        </w:rPr>
        <w:t xml:space="preserve">entidad </w:t>
      </w:r>
      <w:r w:rsidRPr="003A33E7">
        <w:rPr>
          <w:rFonts w:ascii="Arial" w:eastAsia="Arial" w:hAnsi="Arial" w:cs="Arial"/>
          <w:sz w:val="22"/>
          <w:szCs w:val="22"/>
        </w:rPr>
        <w:t>a dar cumplimiento inmediato a lo solicitado por esa Dependencia.</w:t>
      </w:r>
    </w:p>
    <w:p w14:paraId="0DAE00F1" w14:textId="77777777" w:rsidR="00F06695" w:rsidRPr="003A33E7" w:rsidRDefault="00F06695" w:rsidP="006E7CBD">
      <w:pPr>
        <w:jc w:val="both"/>
        <w:rPr>
          <w:rFonts w:ascii="Arial" w:eastAsia="Arial" w:hAnsi="Arial" w:cs="Arial"/>
          <w:sz w:val="22"/>
          <w:szCs w:val="22"/>
        </w:rPr>
      </w:pPr>
    </w:p>
    <w:p w14:paraId="5EE91A07" w14:textId="77777777" w:rsidR="00F06695"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 xml:space="preserve">Sin embargo, dicha </w:t>
      </w:r>
      <w:r w:rsidR="00F06695" w:rsidRPr="003A33E7">
        <w:rPr>
          <w:rFonts w:ascii="Arial" w:eastAsia="Arial" w:hAnsi="Arial" w:cs="Arial"/>
          <w:sz w:val="22"/>
          <w:szCs w:val="22"/>
        </w:rPr>
        <w:t xml:space="preserve">Secretaría, </w:t>
      </w:r>
      <w:r w:rsidRPr="003A33E7">
        <w:rPr>
          <w:rFonts w:ascii="Arial" w:eastAsia="Arial" w:hAnsi="Arial" w:cs="Arial"/>
          <w:sz w:val="22"/>
          <w:szCs w:val="22"/>
        </w:rPr>
        <w:t xml:space="preserve">a través del Subsecretario de Egresos, con oficio No. 0000055 recibido por correo electrónico en esta </w:t>
      </w:r>
      <w:r w:rsidR="00F06695" w:rsidRPr="003A33E7">
        <w:rPr>
          <w:rFonts w:ascii="Arial" w:eastAsia="Arial" w:hAnsi="Arial" w:cs="Arial"/>
          <w:sz w:val="22"/>
          <w:szCs w:val="22"/>
        </w:rPr>
        <w:t xml:space="preserve">entidad </w:t>
      </w:r>
      <w:r w:rsidRPr="003A33E7">
        <w:rPr>
          <w:rFonts w:ascii="Arial" w:eastAsia="Arial" w:hAnsi="Arial" w:cs="Arial"/>
          <w:sz w:val="22"/>
          <w:szCs w:val="22"/>
        </w:rPr>
        <w:t>el 15 de enero del 2021, manifiesta estar imposibilitado para transferir los recursos presupuestales para el ejercicio fiscal 2021 a esta Secretaría Ejecutiva, hasta en tanto no se apruebe el presupuesto de ingresos y egresos por su Órgano de Gobierno</w:t>
      </w:r>
      <w:r w:rsidR="00F06695" w:rsidRPr="003A33E7">
        <w:rPr>
          <w:rFonts w:ascii="Arial" w:eastAsia="Arial" w:hAnsi="Arial" w:cs="Arial"/>
          <w:sz w:val="22"/>
          <w:szCs w:val="22"/>
        </w:rPr>
        <w:t>, orillando a esta Secretaría Ejecutiva a actuar por las vías legales al alcance, promoviendo Juicio de Amparo Indirecto el 04 de febrero del 2021, radicado con número de expediente 98/2021 ante el Juzgado Quinto de Distrito, solicitando el amparo y protección de la Justicia Federal contra actos y omisiones dictados por las autoridades señaladas como responsables.</w:t>
      </w:r>
    </w:p>
    <w:p w14:paraId="6FA5FD61" w14:textId="042AD064" w:rsidR="00F06695" w:rsidRPr="003A33E7" w:rsidRDefault="00F06695" w:rsidP="006E7CBD">
      <w:pPr>
        <w:jc w:val="both"/>
        <w:rPr>
          <w:rFonts w:ascii="Arial" w:eastAsia="Arial" w:hAnsi="Arial" w:cs="Arial"/>
          <w:sz w:val="22"/>
          <w:szCs w:val="22"/>
        </w:rPr>
      </w:pPr>
    </w:p>
    <w:p w14:paraId="4149A9BE" w14:textId="3EA97B4A" w:rsidR="00AA398E" w:rsidRPr="003A33E7" w:rsidRDefault="00877212" w:rsidP="006E7CBD">
      <w:pPr>
        <w:jc w:val="both"/>
        <w:rPr>
          <w:rFonts w:ascii="Arial" w:eastAsia="Arial" w:hAnsi="Arial" w:cs="Arial"/>
          <w:sz w:val="22"/>
          <w:szCs w:val="22"/>
        </w:rPr>
      </w:pPr>
      <w:r w:rsidRPr="003A33E7">
        <w:rPr>
          <w:rFonts w:ascii="Arial" w:eastAsia="Arial" w:hAnsi="Arial" w:cs="Arial"/>
          <w:sz w:val="22"/>
          <w:szCs w:val="22"/>
        </w:rPr>
        <w:t>Y e</w:t>
      </w:r>
      <w:r w:rsidR="00AA398E" w:rsidRPr="003A33E7">
        <w:rPr>
          <w:rFonts w:ascii="Arial" w:eastAsia="Arial" w:hAnsi="Arial" w:cs="Arial"/>
          <w:sz w:val="22"/>
          <w:szCs w:val="22"/>
        </w:rPr>
        <w:t xml:space="preserve">s </w:t>
      </w:r>
      <w:r w:rsidR="00DE586A" w:rsidRPr="003A33E7">
        <w:rPr>
          <w:rFonts w:ascii="Arial" w:eastAsia="Arial" w:hAnsi="Arial" w:cs="Arial"/>
          <w:sz w:val="22"/>
          <w:szCs w:val="22"/>
        </w:rPr>
        <w:t>que,</w:t>
      </w:r>
      <w:r w:rsidR="00AA398E" w:rsidRPr="003A33E7">
        <w:rPr>
          <w:rFonts w:ascii="Arial" w:eastAsia="Arial" w:hAnsi="Arial" w:cs="Arial"/>
          <w:sz w:val="22"/>
          <w:szCs w:val="22"/>
        </w:rPr>
        <w:t xml:space="preserve"> al omitir tal distribución, el Congreso del Estado incumplió con el imperativo del segundo párrafo del apartado D del artículo 22 de la Constitución del Estado, consistente en que, siempre que apruebe un presupuesto no puede dejar de señalar las remuneraciones que correspondan a los empleos surgidos de la Ley del sistema Estatal Anticorrupción (LSEA) y las disposiciones reglamentarias que la hacen operable y funcional. Directamente adminiculado con este tema, habría que señalar que tampoco el legislador local respetó la directriz establecida en el segundo y tercer párrafo del artículo 97 de la Constitución local, referente a que la remuneración que recibe el personal de la Secretaría </w:t>
      </w:r>
      <w:r w:rsidR="00DE586A" w:rsidRPr="003A33E7">
        <w:rPr>
          <w:rFonts w:ascii="Arial" w:eastAsia="Arial" w:hAnsi="Arial" w:cs="Arial"/>
          <w:sz w:val="22"/>
          <w:szCs w:val="22"/>
        </w:rPr>
        <w:t>Ejecutiva</w:t>
      </w:r>
      <w:r w:rsidR="00AA398E" w:rsidRPr="003A33E7">
        <w:rPr>
          <w:rFonts w:ascii="Arial" w:eastAsia="Arial" w:hAnsi="Arial" w:cs="Arial"/>
          <w:sz w:val="22"/>
          <w:szCs w:val="22"/>
        </w:rPr>
        <w:t xml:space="preserve"> tiene la cualidad jurídica de la irrenunciabilidad, además de reiterar que tales remuneraciones deben ser determinadas anualmente en el presupuesto de egresos, de acuerdo con las bases que ahí se establecen.        </w:t>
      </w:r>
    </w:p>
    <w:p w14:paraId="2363C115" w14:textId="77777777" w:rsidR="00877212" w:rsidRPr="003A33E7" w:rsidRDefault="00877212" w:rsidP="006E7CBD">
      <w:pPr>
        <w:jc w:val="both"/>
        <w:rPr>
          <w:rFonts w:ascii="Arial" w:eastAsia="Arial" w:hAnsi="Arial" w:cs="Arial"/>
          <w:sz w:val="22"/>
          <w:szCs w:val="22"/>
        </w:rPr>
      </w:pPr>
    </w:p>
    <w:p w14:paraId="4201AF52" w14:textId="25BF8352"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 xml:space="preserve">La Secretaría Ejecutiva debe seguir operando, porque tal y como lo establecen los artículos 1, 2, 6 y demás relativos de la LSEABC, el funcionamiento regular del Sistema Estatal </w:t>
      </w:r>
      <w:r w:rsidR="009B1ABD" w:rsidRPr="003A33E7">
        <w:rPr>
          <w:rFonts w:ascii="Arial" w:eastAsia="Arial" w:hAnsi="Arial" w:cs="Arial"/>
          <w:sz w:val="22"/>
          <w:szCs w:val="22"/>
        </w:rPr>
        <w:t>Anticorrupción</w:t>
      </w:r>
      <w:r w:rsidRPr="003A33E7">
        <w:rPr>
          <w:rFonts w:ascii="Arial" w:eastAsia="Arial" w:hAnsi="Arial" w:cs="Arial"/>
          <w:sz w:val="22"/>
          <w:szCs w:val="22"/>
        </w:rPr>
        <w:t xml:space="preserve"> es un imperativo de orden público y de interés general, que tiene su génesis constitucional en el último párrafo del artículo 113 de la Carta Magna y por lo mismo, el costo de su operatividad corre a cargo del presupuesto estatal. </w:t>
      </w:r>
    </w:p>
    <w:p w14:paraId="3B284C55" w14:textId="77777777" w:rsidR="00877212" w:rsidRPr="003A33E7" w:rsidRDefault="00877212" w:rsidP="006E7CBD">
      <w:pPr>
        <w:jc w:val="both"/>
        <w:rPr>
          <w:rFonts w:ascii="Arial" w:eastAsia="Arial" w:hAnsi="Arial" w:cs="Arial"/>
          <w:sz w:val="22"/>
          <w:szCs w:val="22"/>
        </w:rPr>
      </w:pPr>
    </w:p>
    <w:p w14:paraId="6705C3CD" w14:textId="66D61F9C"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La Ley de Presupuesto y Ejercicio del Gasto Público del Estado de Baja California, en su numeral 39 BIS, prevé el caso extremo de que, por causas imputables al Congreso local, llegado el primero de enero del ejercicio fiscal correspondiente, no se hubiere aprobado un presupuesto de egresos, deberá continuar rigiendo el presupuesto que hubiere estado vigente en el ejercicio inmediato anterior. El fin último de esta disposición, es proteger y evitar la parálisis de los entes públicos, ante un hecho imputable a los representantes populares. Esta cuestión extraordinaria guarda similitud con el avatar que actualmente existe en la Secretaría Ejecutiva, especialmente por lo que se refiere a la identidad de los fines y al sujeto causante de la situación, por lo que los gastos básicos del funcionamiento de la Secretaría Ejecutiva deben ajustarse a la distribución fijada en el presupuesto del ejercicio 2020, hasta en tanto se subsane tal eventualidad.</w:t>
      </w:r>
    </w:p>
    <w:p w14:paraId="3F8788C0" w14:textId="77777777" w:rsidR="006E7CBD" w:rsidRPr="003A33E7" w:rsidRDefault="006E7CBD" w:rsidP="006E7CBD">
      <w:pPr>
        <w:jc w:val="both"/>
        <w:rPr>
          <w:rFonts w:ascii="Arial" w:eastAsia="Arial" w:hAnsi="Arial" w:cs="Arial"/>
          <w:sz w:val="22"/>
          <w:szCs w:val="22"/>
        </w:rPr>
      </w:pPr>
    </w:p>
    <w:p w14:paraId="63356D0E" w14:textId="77777777"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En cuanto a la fuente de ingresos para soportar tales cargas u obligaciones, adquiere aplicabilidad el artículo 64 de la Ley de Presupuesto y Ejercicio del Gasto Público del Estado de Baja California. Este dispositivo refiere que cuando las entidades subsidiadas tengan excedentes derivados de los ingresos sobre los egresos, tal recurso se aplicará a cuenta del subsidio o aportación que les corresponda en el siguiente ejercicio fiscal. En efecto, la Secretaría Ejecutiva recibe subsidios de la Administración Pública y cuenta con remanentes de los ejercicios 2018, 2019 y 2020, que por causas ajenas a la Secretaría Ejecutiva no han sido dispuestos para su ejercicio.</w:t>
      </w:r>
    </w:p>
    <w:p w14:paraId="13A5AD45" w14:textId="77777777" w:rsidR="00AA398E" w:rsidRPr="0062442D" w:rsidRDefault="00AA398E" w:rsidP="006E7CBD">
      <w:pPr>
        <w:jc w:val="both"/>
        <w:rPr>
          <w:rFonts w:ascii="Arial" w:eastAsia="Arial" w:hAnsi="Arial" w:cs="Arial"/>
          <w:sz w:val="22"/>
          <w:szCs w:val="22"/>
          <w:highlight w:val="yellow"/>
        </w:rPr>
      </w:pPr>
    </w:p>
    <w:p w14:paraId="10468CD4" w14:textId="5E4D230D" w:rsidR="003A33E7" w:rsidRDefault="003A33E7" w:rsidP="003A33E7">
      <w:pPr>
        <w:jc w:val="both"/>
        <w:rPr>
          <w:rFonts w:ascii="Arial" w:eastAsia="Arial" w:hAnsi="Arial" w:cs="Arial"/>
          <w:sz w:val="22"/>
          <w:szCs w:val="22"/>
        </w:rPr>
      </w:pPr>
      <w:r>
        <w:rPr>
          <w:rFonts w:ascii="Arial" w:eastAsia="Arial" w:hAnsi="Arial" w:cs="Arial"/>
          <w:sz w:val="22"/>
          <w:szCs w:val="22"/>
        </w:rPr>
        <w:t>Siendo que, a</w:t>
      </w:r>
      <w:r w:rsidRPr="00D33F28">
        <w:rPr>
          <w:rFonts w:ascii="Arial" w:eastAsia="Arial" w:hAnsi="Arial" w:cs="Arial"/>
          <w:sz w:val="22"/>
          <w:szCs w:val="22"/>
        </w:rPr>
        <w:t xml:space="preserve">l término del </w:t>
      </w:r>
      <w:r w:rsidR="002358FA">
        <w:rPr>
          <w:rFonts w:ascii="Arial" w:eastAsia="Arial" w:hAnsi="Arial" w:cs="Arial"/>
          <w:sz w:val="22"/>
          <w:szCs w:val="22"/>
        </w:rPr>
        <w:t>cuarto</w:t>
      </w:r>
      <w:r w:rsidRPr="00D33F28">
        <w:rPr>
          <w:rFonts w:ascii="Arial" w:eastAsia="Arial" w:hAnsi="Arial" w:cs="Arial"/>
          <w:sz w:val="22"/>
          <w:szCs w:val="22"/>
        </w:rPr>
        <w:t xml:space="preserve"> trimestre del 2021, sigue prevaleciendo la misma situación financiera en la entidad, misma que se reportó en trimestre</w:t>
      </w:r>
      <w:r w:rsidR="009B1ABD">
        <w:rPr>
          <w:rFonts w:ascii="Arial" w:eastAsia="Arial" w:hAnsi="Arial" w:cs="Arial"/>
          <w:sz w:val="22"/>
          <w:szCs w:val="22"/>
        </w:rPr>
        <w:t>s</w:t>
      </w:r>
      <w:r w:rsidRPr="00D33F28">
        <w:rPr>
          <w:rFonts w:ascii="Arial" w:eastAsia="Arial" w:hAnsi="Arial" w:cs="Arial"/>
          <w:sz w:val="22"/>
          <w:szCs w:val="22"/>
        </w:rPr>
        <w:t xml:space="preserve"> </w:t>
      </w:r>
      <w:r w:rsidR="00D551F2">
        <w:rPr>
          <w:rFonts w:ascii="Arial" w:eastAsia="Arial" w:hAnsi="Arial" w:cs="Arial"/>
          <w:sz w:val="22"/>
          <w:szCs w:val="22"/>
        </w:rPr>
        <w:t>anteriores</w:t>
      </w:r>
      <w:r w:rsidRPr="00D33F28">
        <w:rPr>
          <w:rFonts w:ascii="Arial" w:eastAsia="Arial" w:hAnsi="Arial" w:cs="Arial"/>
          <w:sz w:val="22"/>
          <w:szCs w:val="22"/>
        </w:rPr>
        <w:t xml:space="preserve"> del ejercicio en curso. La Secretaría de Hacienda del Estado, no ha realizado ninguna ministración, no obstante que con nuestro escrito No. SESEA-102-2021 del 30 de agosto de presente ejercicio, se le hizo del conocimiento a ese Órgano Hacendario Estatal, que el 18 de agosto de 2021 en sesión extraordinaria, el Órgano de Gobierno aprobó por acuerdo unánime de los presentes, el Presupuesto de Ingresos y Egresos para el ejercicio fiscal 2021 de la Paraestatal.</w:t>
      </w:r>
    </w:p>
    <w:p w14:paraId="4B30582A" w14:textId="77777777" w:rsidR="00DE586A" w:rsidRPr="0062442D" w:rsidRDefault="00DE586A" w:rsidP="006E7CBD">
      <w:pPr>
        <w:jc w:val="both"/>
        <w:rPr>
          <w:rFonts w:ascii="Arial" w:eastAsia="Arial" w:hAnsi="Arial" w:cs="Arial"/>
          <w:sz w:val="22"/>
          <w:szCs w:val="22"/>
          <w:highlight w:val="yellow"/>
        </w:rPr>
      </w:pPr>
    </w:p>
    <w:p w14:paraId="335F4D25" w14:textId="69939964" w:rsidR="00AA398E" w:rsidRDefault="00274B57" w:rsidP="006E7CBD">
      <w:pPr>
        <w:jc w:val="both"/>
        <w:rPr>
          <w:rFonts w:ascii="Arial" w:eastAsia="Arial" w:hAnsi="Arial" w:cs="Arial"/>
          <w:sz w:val="22"/>
          <w:szCs w:val="22"/>
        </w:rPr>
      </w:pPr>
      <w:r w:rsidRPr="00274B57">
        <w:rPr>
          <w:rFonts w:ascii="Arial" w:eastAsia="Arial" w:hAnsi="Arial" w:cs="Arial"/>
          <w:sz w:val="22"/>
          <w:szCs w:val="22"/>
        </w:rPr>
        <w:t xml:space="preserve">En tales condiciones al mes de </w:t>
      </w:r>
      <w:r w:rsidR="00D551F2">
        <w:rPr>
          <w:rFonts w:ascii="Arial" w:eastAsia="Arial" w:hAnsi="Arial" w:cs="Arial"/>
          <w:sz w:val="22"/>
          <w:szCs w:val="22"/>
        </w:rPr>
        <w:t>dici</w:t>
      </w:r>
      <w:r w:rsidRPr="00274B57">
        <w:rPr>
          <w:rFonts w:ascii="Arial" w:eastAsia="Arial" w:hAnsi="Arial" w:cs="Arial"/>
          <w:sz w:val="22"/>
          <w:szCs w:val="22"/>
        </w:rPr>
        <w:t>embre de 2021 se continuó trabajando con el mínimo del personal para operar la Secretaría Ejecutiva</w:t>
      </w:r>
      <w:r w:rsidR="008353FC">
        <w:rPr>
          <w:rFonts w:ascii="Arial" w:eastAsia="Arial" w:hAnsi="Arial" w:cs="Arial"/>
          <w:sz w:val="22"/>
          <w:szCs w:val="22"/>
        </w:rPr>
        <w:t>.</w:t>
      </w:r>
    </w:p>
    <w:p w14:paraId="5E708D08" w14:textId="77777777" w:rsidR="008353FC" w:rsidRDefault="008353FC" w:rsidP="006E7CBD">
      <w:pPr>
        <w:jc w:val="both"/>
        <w:rPr>
          <w:rFonts w:ascii="Arial" w:eastAsia="Arial" w:hAnsi="Arial" w:cs="Arial"/>
          <w:sz w:val="22"/>
          <w:szCs w:val="22"/>
          <w:highlight w:val="yellow"/>
        </w:rPr>
      </w:pPr>
    </w:p>
    <w:p w14:paraId="2463F8C3" w14:textId="77777777" w:rsidR="008353FC" w:rsidRPr="006E7CBD" w:rsidRDefault="008353FC" w:rsidP="006E7CBD">
      <w:pPr>
        <w:jc w:val="both"/>
        <w:rPr>
          <w:rFonts w:ascii="Arial" w:eastAsia="Arial" w:hAnsi="Arial" w:cs="Arial"/>
          <w:sz w:val="22"/>
          <w:szCs w:val="22"/>
        </w:rPr>
      </w:pPr>
    </w:p>
    <w:p w14:paraId="56C68029" w14:textId="1C7E3B77" w:rsidR="000A55D8" w:rsidRPr="00B76517" w:rsidRDefault="00572D5B"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Autorización e Historia</w:t>
      </w:r>
    </w:p>
    <w:p w14:paraId="334DCAA8" w14:textId="77777777" w:rsidR="00572D5B" w:rsidRPr="00B76517" w:rsidRDefault="00572D5B" w:rsidP="00B76517">
      <w:pPr>
        <w:pStyle w:val="Prrafodelista"/>
        <w:pBdr>
          <w:top w:val="nil"/>
          <w:left w:val="nil"/>
          <w:bottom w:val="nil"/>
          <w:right w:val="nil"/>
          <w:between w:val="nil"/>
        </w:pBdr>
        <w:rPr>
          <w:rFonts w:ascii="Arial" w:eastAsia="Arial" w:hAnsi="Arial" w:cs="Arial"/>
          <w:color w:val="000000"/>
          <w:sz w:val="22"/>
          <w:szCs w:val="22"/>
        </w:rPr>
      </w:pPr>
    </w:p>
    <w:p w14:paraId="182F7C90" w14:textId="77777777" w:rsidR="000A55D8" w:rsidRPr="00B76517" w:rsidRDefault="0080573E" w:rsidP="00B76517">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w:t>
      </w:r>
    </w:p>
    <w:p w14:paraId="70CA67B7"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 </w:t>
      </w:r>
    </w:p>
    <w:p w14:paraId="1FF9DBA8" w14:textId="50E32F84"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3A33E7">
        <w:rPr>
          <w:rFonts w:ascii="Arial" w:eastAsia="Arial" w:hAnsi="Arial" w:cs="Arial"/>
          <w:color w:val="000000"/>
          <w:sz w:val="22"/>
          <w:szCs w:val="22"/>
        </w:rPr>
        <w:t>E</w:t>
      </w:r>
      <w:r w:rsidR="009E4962" w:rsidRPr="003A33E7">
        <w:rPr>
          <w:rFonts w:ascii="Arial" w:eastAsia="Arial" w:hAnsi="Arial" w:cs="Arial"/>
          <w:color w:val="000000"/>
          <w:sz w:val="22"/>
          <w:szCs w:val="22"/>
        </w:rPr>
        <w:t xml:space="preserve">n el </w:t>
      </w:r>
      <w:r w:rsidRPr="003A33E7">
        <w:rPr>
          <w:rFonts w:ascii="Arial" w:eastAsia="Arial" w:hAnsi="Arial" w:cs="Arial"/>
          <w:color w:val="000000"/>
          <w:sz w:val="22"/>
          <w:szCs w:val="22"/>
        </w:rPr>
        <w:t>2018</w:t>
      </w:r>
      <w:r w:rsidR="00FB7EAE" w:rsidRPr="003A33E7">
        <w:rPr>
          <w:rFonts w:ascii="Arial" w:eastAsia="Arial" w:hAnsi="Arial" w:cs="Arial"/>
          <w:color w:val="000000"/>
          <w:sz w:val="22"/>
          <w:szCs w:val="22"/>
        </w:rPr>
        <w:t xml:space="preserve"> </w:t>
      </w:r>
      <w:r w:rsidRPr="003A33E7">
        <w:rPr>
          <w:rFonts w:ascii="Arial" w:eastAsia="Arial" w:hAnsi="Arial" w:cs="Arial"/>
          <w:color w:val="000000"/>
          <w:sz w:val="22"/>
          <w:szCs w:val="22"/>
        </w:rPr>
        <w:t xml:space="preserve">tomaron protesta ante el Congreso del Estado, </w:t>
      </w:r>
      <w:r w:rsidR="00FB7EAE" w:rsidRPr="003A33E7">
        <w:rPr>
          <w:rFonts w:ascii="Arial" w:eastAsia="Arial" w:hAnsi="Arial" w:cs="Arial"/>
          <w:color w:val="000000"/>
          <w:sz w:val="22"/>
          <w:szCs w:val="22"/>
        </w:rPr>
        <w:t>1</w:t>
      </w:r>
      <w:r w:rsidR="009E4962" w:rsidRPr="003A33E7">
        <w:rPr>
          <w:rFonts w:ascii="Arial" w:eastAsia="Arial" w:hAnsi="Arial" w:cs="Arial"/>
          <w:color w:val="000000"/>
          <w:sz w:val="22"/>
          <w:szCs w:val="22"/>
        </w:rPr>
        <w:t>5</w:t>
      </w:r>
      <w:r w:rsidRPr="003A33E7">
        <w:rPr>
          <w:rFonts w:ascii="Arial" w:eastAsia="Arial" w:hAnsi="Arial" w:cs="Arial"/>
          <w:color w:val="000000"/>
          <w:sz w:val="22"/>
          <w:szCs w:val="22"/>
        </w:rPr>
        <w:t xml:space="preserve"> integrantes del Comité de Participación Ciudadana del Sistema Estatal Anticorrupción</w:t>
      </w:r>
      <w:r w:rsidR="00FB7EAE" w:rsidRPr="003A33E7">
        <w:rPr>
          <w:rFonts w:ascii="Arial" w:eastAsia="Arial" w:hAnsi="Arial" w:cs="Arial"/>
          <w:color w:val="000000"/>
          <w:sz w:val="22"/>
          <w:szCs w:val="22"/>
        </w:rPr>
        <w:t>,</w:t>
      </w:r>
      <w:r w:rsidRPr="003A33E7">
        <w:rPr>
          <w:rFonts w:ascii="Arial" w:eastAsia="Arial" w:hAnsi="Arial" w:cs="Arial"/>
          <w:color w:val="000000"/>
          <w:sz w:val="22"/>
          <w:szCs w:val="22"/>
        </w:rPr>
        <w:t xml:space="preserve"> </w:t>
      </w:r>
      <w:r w:rsidR="00FB7EAE" w:rsidRPr="003A33E7">
        <w:rPr>
          <w:rFonts w:ascii="Arial" w:eastAsia="Arial" w:hAnsi="Arial" w:cs="Arial"/>
          <w:color w:val="000000"/>
          <w:sz w:val="22"/>
          <w:szCs w:val="22"/>
        </w:rPr>
        <w:t xml:space="preserve">siendo </w:t>
      </w:r>
      <w:r w:rsidR="009B1ABD" w:rsidRPr="003A33E7">
        <w:rPr>
          <w:rFonts w:ascii="Arial" w:eastAsia="Arial" w:hAnsi="Arial" w:cs="Arial"/>
          <w:color w:val="000000"/>
          <w:sz w:val="22"/>
          <w:szCs w:val="22"/>
        </w:rPr>
        <w:t>que,</w:t>
      </w:r>
      <w:r w:rsidR="003A33E7" w:rsidRPr="003A33E7">
        <w:rPr>
          <w:rFonts w:ascii="Arial" w:eastAsia="Arial" w:hAnsi="Arial" w:cs="Arial"/>
          <w:color w:val="000000"/>
          <w:sz w:val="22"/>
          <w:szCs w:val="22"/>
        </w:rPr>
        <w:t xml:space="preserve"> a la fecha del presente informe, no se tiene designado </w:t>
      </w:r>
      <w:proofErr w:type="gramStart"/>
      <w:r w:rsidR="003A33E7" w:rsidRPr="003A33E7">
        <w:rPr>
          <w:rFonts w:ascii="Arial" w:eastAsia="Arial" w:hAnsi="Arial" w:cs="Arial"/>
          <w:color w:val="000000"/>
          <w:sz w:val="22"/>
          <w:szCs w:val="22"/>
        </w:rPr>
        <w:t>Presidente</w:t>
      </w:r>
      <w:proofErr w:type="gramEnd"/>
      <w:r w:rsidR="003A33E7" w:rsidRPr="003A33E7">
        <w:rPr>
          <w:rFonts w:ascii="Arial" w:eastAsia="Arial" w:hAnsi="Arial" w:cs="Arial"/>
          <w:color w:val="000000"/>
          <w:sz w:val="22"/>
          <w:szCs w:val="22"/>
        </w:rPr>
        <w:t xml:space="preserve"> del</w:t>
      </w:r>
      <w:r w:rsidR="00FB7EAE" w:rsidRPr="003A33E7">
        <w:rPr>
          <w:rFonts w:ascii="Arial" w:eastAsia="Arial" w:hAnsi="Arial" w:cs="Arial"/>
          <w:color w:val="000000"/>
          <w:sz w:val="22"/>
          <w:szCs w:val="22"/>
        </w:rPr>
        <w:t xml:space="preserve"> </w:t>
      </w:r>
      <w:r w:rsidR="003A33E7" w:rsidRPr="003A33E7">
        <w:rPr>
          <w:rFonts w:ascii="Arial" w:eastAsia="Arial" w:hAnsi="Arial" w:cs="Arial"/>
          <w:color w:val="000000"/>
          <w:sz w:val="22"/>
          <w:szCs w:val="22"/>
        </w:rPr>
        <w:t>Comité de Participación</w:t>
      </w:r>
      <w:r w:rsidR="00811B4C">
        <w:rPr>
          <w:rFonts w:ascii="Arial" w:eastAsia="Arial" w:hAnsi="Arial" w:cs="Arial"/>
          <w:color w:val="000000"/>
          <w:sz w:val="22"/>
          <w:szCs w:val="22"/>
        </w:rPr>
        <w:t xml:space="preserve"> </w:t>
      </w:r>
      <w:r w:rsidR="00811B4C" w:rsidRPr="003A33E7">
        <w:rPr>
          <w:rFonts w:ascii="Arial" w:eastAsia="Arial" w:hAnsi="Arial" w:cs="Arial"/>
          <w:color w:val="000000"/>
          <w:sz w:val="22"/>
          <w:szCs w:val="22"/>
        </w:rPr>
        <w:t>Ciudadana</w:t>
      </w:r>
      <w:r w:rsidR="003A33E7" w:rsidRPr="003A33E7">
        <w:rPr>
          <w:rFonts w:ascii="Arial" w:eastAsia="Arial" w:hAnsi="Arial" w:cs="Arial"/>
          <w:color w:val="000000"/>
          <w:sz w:val="22"/>
          <w:szCs w:val="22"/>
        </w:rPr>
        <w:t>.</w:t>
      </w:r>
    </w:p>
    <w:p w14:paraId="4F6C7F64" w14:textId="77777777" w:rsidR="000A55D8" w:rsidRPr="00B76517"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1060047C"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sidRPr="00B76517">
        <w:rPr>
          <w:rFonts w:ascii="Arial" w:eastAsia="Arial" w:hAnsi="Arial" w:cs="Arial"/>
          <w:sz w:val="22"/>
          <w:szCs w:val="22"/>
        </w:rPr>
        <w:t xml:space="preserve">y fue </w:t>
      </w:r>
      <w:r w:rsidRPr="00B76517">
        <w:rPr>
          <w:rFonts w:ascii="Arial" w:eastAsia="Arial" w:hAnsi="Arial" w:cs="Arial"/>
          <w:color w:val="000000"/>
          <w:sz w:val="22"/>
          <w:szCs w:val="22"/>
        </w:rPr>
        <w:t>publicado e</w:t>
      </w:r>
      <w:r w:rsidRPr="00B76517">
        <w:rPr>
          <w:rFonts w:ascii="Arial" w:eastAsia="Arial" w:hAnsi="Arial" w:cs="Arial"/>
          <w:sz w:val="22"/>
          <w:szCs w:val="22"/>
        </w:rPr>
        <w:t>n el Periódico Oficial del Estado</w:t>
      </w:r>
      <w:r w:rsidRPr="00B76517">
        <w:rPr>
          <w:rFonts w:ascii="Arial" w:eastAsia="Arial" w:hAnsi="Arial" w:cs="Arial"/>
          <w:color w:val="000000"/>
          <w:sz w:val="22"/>
          <w:szCs w:val="22"/>
        </w:rPr>
        <w:t xml:space="preserve"> en fecha 21 de diciembre del 2018. </w:t>
      </w:r>
    </w:p>
    <w:p w14:paraId="4E98C4C4"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55C16420"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Las oficinas de la </w:t>
      </w:r>
      <w:r w:rsidRPr="00B76517">
        <w:rPr>
          <w:rFonts w:ascii="Arial" w:eastAsia="Arial" w:hAnsi="Arial" w:cs="Arial"/>
          <w:b/>
          <w:color w:val="000000"/>
          <w:sz w:val="22"/>
          <w:szCs w:val="22"/>
        </w:rPr>
        <w:t>SESEA</w:t>
      </w:r>
      <w:r w:rsidRPr="00B76517">
        <w:rPr>
          <w:rFonts w:ascii="Arial" w:eastAsia="Arial" w:hAnsi="Arial" w:cs="Arial"/>
          <w:color w:val="000000"/>
          <w:sz w:val="22"/>
          <w:szCs w:val="22"/>
        </w:rPr>
        <w:t xml:space="preserve"> se encuentran ubicadas en</w:t>
      </w:r>
      <w:r w:rsidR="00FF675B"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Avenida Navolato número 822 Colonia Guajardo código Postal 21050, en la Ciudad de Mexicali, Baja California</w:t>
      </w:r>
      <w:r w:rsidR="00FF675B" w:rsidRPr="00B76517">
        <w:rPr>
          <w:rFonts w:ascii="Arial" w:eastAsia="Arial" w:hAnsi="Arial" w:cs="Arial"/>
          <w:color w:val="000000"/>
          <w:sz w:val="22"/>
          <w:szCs w:val="22"/>
        </w:rPr>
        <w:t>.</w:t>
      </w:r>
    </w:p>
    <w:p w14:paraId="772B000E" w14:textId="4F95B32C" w:rsidR="000A55D8" w:rsidRDefault="000A55D8" w:rsidP="001852E8">
      <w:pPr>
        <w:pBdr>
          <w:top w:val="nil"/>
          <w:left w:val="nil"/>
          <w:bottom w:val="nil"/>
          <w:right w:val="nil"/>
          <w:between w:val="nil"/>
        </w:pBdr>
        <w:ind w:left="709" w:hanging="720"/>
        <w:jc w:val="both"/>
        <w:rPr>
          <w:rFonts w:ascii="Arial" w:eastAsia="Arial" w:hAnsi="Arial" w:cs="Arial"/>
          <w:color w:val="000000"/>
          <w:sz w:val="22"/>
          <w:szCs w:val="22"/>
        </w:rPr>
      </w:pPr>
    </w:p>
    <w:p w14:paraId="3D078111" w14:textId="77777777" w:rsidR="009B1ABD" w:rsidRPr="00B76517" w:rsidRDefault="009B1ABD" w:rsidP="001852E8">
      <w:pPr>
        <w:pBdr>
          <w:top w:val="nil"/>
          <w:left w:val="nil"/>
          <w:bottom w:val="nil"/>
          <w:right w:val="nil"/>
          <w:between w:val="nil"/>
        </w:pBdr>
        <w:ind w:left="709" w:hanging="720"/>
        <w:jc w:val="both"/>
        <w:rPr>
          <w:rFonts w:ascii="Arial" w:eastAsia="Arial" w:hAnsi="Arial" w:cs="Arial"/>
          <w:color w:val="000000"/>
          <w:sz w:val="22"/>
          <w:szCs w:val="22"/>
        </w:rPr>
      </w:pPr>
    </w:p>
    <w:p w14:paraId="7BBCACD5" w14:textId="6D040DF4" w:rsidR="000A55D8" w:rsidRPr="00B76517" w:rsidRDefault="00DA37C0"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 xml:space="preserve">Organización y Objeto </w:t>
      </w:r>
    </w:p>
    <w:p w14:paraId="103F6483" w14:textId="77777777" w:rsidR="000A55D8" w:rsidRPr="00B76517" w:rsidRDefault="000A55D8" w:rsidP="00B76517">
      <w:pPr>
        <w:pBdr>
          <w:top w:val="nil"/>
          <w:left w:val="nil"/>
          <w:bottom w:val="nil"/>
          <w:right w:val="nil"/>
          <w:between w:val="nil"/>
        </w:pBdr>
        <w:ind w:left="709" w:hanging="720"/>
        <w:jc w:val="both"/>
        <w:rPr>
          <w:rFonts w:ascii="Arial" w:eastAsia="Arial" w:hAnsi="Arial" w:cs="Arial"/>
          <w:color w:val="000000"/>
          <w:sz w:val="22"/>
          <w:szCs w:val="22"/>
        </w:rPr>
      </w:pPr>
    </w:p>
    <w:p w14:paraId="6AFFB640" w14:textId="201C37CE" w:rsidR="000A55D8" w:rsidRPr="00B76517" w:rsidRDefault="00DA37C0" w:rsidP="00B76517">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Objeto:</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El</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6EFFAC15"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179A520" w14:textId="4B096F15" w:rsidR="000A55D8" w:rsidRPr="00B76517" w:rsidRDefault="00DA37C0" w:rsidP="001B21B0">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Órgano de Gobierno: </w:t>
      </w:r>
      <w:r w:rsidR="0080573E" w:rsidRPr="00B76517">
        <w:rPr>
          <w:rFonts w:ascii="Arial" w:eastAsia="Arial" w:hAnsi="Arial" w:cs="Arial"/>
          <w:color w:val="000000"/>
          <w:sz w:val="22"/>
          <w:szCs w:val="22"/>
        </w:rPr>
        <w:t>Es el órgano mediante el cual opera la Secretaría Ejecutiva, siendo responsable de la función administrativa, operativa y financiera de la SESEA.</w:t>
      </w:r>
    </w:p>
    <w:p w14:paraId="12C0B470"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52F2F26" w14:textId="4CA46ECA" w:rsidR="000A55D8" w:rsidRDefault="0080573E" w:rsidP="001852E8">
      <w:pPr>
        <w:pBdr>
          <w:top w:val="nil"/>
          <w:left w:val="nil"/>
          <w:bottom w:val="nil"/>
          <w:right w:val="nil"/>
          <w:between w:val="nil"/>
        </w:pBdr>
        <w:ind w:left="709" w:hanging="720"/>
        <w:jc w:val="both"/>
        <w:rPr>
          <w:rFonts w:ascii="Arial" w:eastAsia="Arial" w:hAnsi="Arial" w:cs="Arial"/>
          <w:color w:val="000000"/>
          <w:sz w:val="22"/>
          <w:szCs w:val="22"/>
        </w:rPr>
      </w:pPr>
      <w:r w:rsidRPr="00B76517">
        <w:rPr>
          <w:rFonts w:ascii="Arial" w:eastAsia="Arial" w:hAnsi="Arial" w:cs="Arial"/>
          <w:color w:val="000000"/>
          <w:sz w:val="22"/>
          <w:szCs w:val="22"/>
        </w:rPr>
        <w:t>Son integrantes del Órgano de Gobierno:</w:t>
      </w:r>
    </w:p>
    <w:p w14:paraId="5B3B172B" w14:textId="77777777" w:rsidR="002C26F5" w:rsidRPr="00B76517" w:rsidRDefault="002C26F5" w:rsidP="001852E8">
      <w:pPr>
        <w:pBdr>
          <w:top w:val="nil"/>
          <w:left w:val="nil"/>
          <w:bottom w:val="nil"/>
          <w:right w:val="nil"/>
          <w:between w:val="nil"/>
        </w:pBdr>
        <w:ind w:left="709" w:hanging="720"/>
        <w:jc w:val="both"/>
        <w:rPr>
          <w:rFonts w:ascii="Arial" w:eastAsia="Arial" w:hAnsi="Arial" w:cs="Arial"/>
          <w:color w:val="000000"/>
          <w:sz w:val="22"/>
          <w:szCs w:val="22"/>
        </w:rPr>
      </w:pPr>
    </w:p>
    <w:p w14:paraId="5E30B02D"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w:t>
      </w:r>
      <w:proofErr w:type="gramStart"/>
      <w:r w:rsidRPr="00B76517">
        <w:rPr>
          <w:rFonts w:ascii="Arial" w:eastAsia="Arial" w:hAnsi="Arial" w:cs="Arial"/>
          <w:color w:val="000000"/>
          <w:sz w:val="22"/>
          <w:szCs w:val="22"/>
        </w:rPr>
        <w:t>Presidente</w:t>
      </w:r>
      <w:proofErr w:type="gramEnd"/>
      <w:r w:rsidRPr="00B76517">
        <w:rPr>
          <w:rFonts w:ascii="Arial" w:eastAsia="Arial" w:hAnsi="Arial" w:cs="Arial"/>
          <w:color w:val="000000"/>
          <w:sz w:val="22"/>
          <w:szCs w:val="22"/>
        </w:rPr>
        <w:t xml:space="preserve"> del Comité de Participación Ciudadana en turno, quien a su vez presidirá el Comité Coordinador</w:t>
      </w:r>
    </w:p>
    <w:p w14:paraId="0CE3935B"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Auditoría Superior del Estado; </w:t>
      </w:r>
    </w:p>
    <w:p w14:paraId="1198B7D8"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Fiscalía Especializada en Combate a la Corrupción del Estado;</w:t>
      </w:r>
    </w:p>
    <w:p w14:paraId="2AD18C46" w14:textId="2D83EE30"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Secretaría de la </w:t>
      </w:r>
      <w:r w:rsidR="008B255F" w:rsidRPr="00B76517">
        <w:rPr>
          <w:rFonts w:ascii="Arial" w:eastAsia="Arial" w:hAnsi="Arial" w:cs="Arial"/>
          <w:color w:val="000000"/>
          <w:sz w:val="22"/>
          <w:szCs w:val="22"/>
        </w:rPr>
        <w:t>Honestidad y la Función Pública;</w:t>
      </w:r>
    </w:p>
    <w:p w14:paraId="43FF12C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w:t>
      </w:r>
      <w:proofErr w:type="gramStart"/>
      <w:r w:rsidRPr="00B76517">
        <w:rPr>
          <w:rFonts w:ascii="Arial" w:eastAsia="Arial" w:hAnsi="Arial" w:cs="Arial"/>
          <w:color w:val="000000"/>
          <w:sz w:val="22"/>
          <w:szCs w:val="22"/>
        </w:rPr>
        <w:t>Presidente</w:t>
      </w:r>
      <w:proofErr w:type="gramEnd"/>
      <w:r w:rsidRPr="00B76517">
        <w:rPr>
          <w:rFonts w:ascii="Arial" w:eastAsia="Arial" w:hAnsi="Arial" w:cs="Arial"/>
          <w:color w:val="000000"/>
          <w:sz w:val="22"/>
          <w:szCs w:val="22"/>
        </w:rPr>
        <w:t xml:space="preserve"> del Tribunal Estatal de Justicia Administrativa;</w:t>
      </w:r>
    </w:p>
    <w:p w14:paraId="2B7F27DE" w14:textId="1FC9186B"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Los Síndicos Procuradores</w:t>
      </w:r>
      <w:r w:rsidR="008B255F" w:rsidRPr="00B76517">
        <w:rPr>
          <w:rFonts w:ascii="Arial" w:eastAsia="Arial" w:hAnsi="Arial" w:cs="Arial"/>
          <w:color w:val="000000"/>
          <w:sz w:val="22"/>
          <w:szCs w:val="22"/>
        </w:rPr>
        <w:t>;</w:t>
      </w:r>
    </w:p>
    <w:p w14:paraId="48293A8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Consejero Presidente del Instituto de Transparencia, Acceso a la Información Pública y Protección de Datos Personales del Estado;</w:t>
      </w:r>
    </w:p>
    <w:p w14:paraId="70B62BF2" w14:textId="0BA6D0AA"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Un representante del Consejo de la Judicatura del Poder Judicial del Estado</w:t>
      </w:r>
      <w:r w:rsidR="008B255F" w:rsidRPr="00B76517">
        <w:rPr>
          <w:rFonts w:ascii="Arial" w:eastAsia="Arial" w:hAnsi="Arial" w:cs="Arial"/>
          <w:color w:val="000000"/>
          <w:sz w:val="22"/>
          <w:szCs w:val="22"/>
        </w:rPr>
        <w:t>;</w:t>
      </w:r>
      <w:r w:rsidRPr="00B76517">
        <w:rPr>
          <w:rFonts w:ascii="Arial" w:eastAsia="Arial" w:hAnsi="Arial" w:cs="Arial"/>
          <w:color w:val="000000"/>
          <w:sz w:val="22"/>
          <w:szCs w:val="22"/>
        </w:rPr>
        <w:t xml:space="preserve"> </w:t>
      </w:r>
    </w:p>
    <w:p w14:paraId="17C0CEE3"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Once representantes del Comité de Participación Ciudadana, incluyendo a su </w:t>
      </w:r>
      <w:proofErr w:type="gramStart"/>
      <w:r w:rsidRPr="00B76517">
        <w:rPr>
          <w:rFonts w:ascii="Arial" w:eastAsia="Arial" w:hAnsi="Arial" w:cs="Arial"/>
          <w:color w:val="000000"/>
          <w:sz w:val="22"/>
          <w:szCs w:val="22"/>
        </w:rPr>
        <w:t>Presidente</w:t>
      </w:r>
      <w:proofErr w:type="gramEnd"/>
      <w:r w:rsidRPr="00B76517">
        <w:rPr>
          <w:rFonts w:ascii="Arial" w:hAnsi="Arial" w:cs="Arial"/>
          <w:color w:val="000000"/>
          <w:sz w:val="22"/>
          <w:szCs w:val="22"/>
        </w:rPr>
        <w:t>.</w:t>
      </w:r>
    </w:p>
    <w:p w14:paraId="5ACDAA90" w14:textId="72E77638" w:rsidR="000A55D8" w:rsidRDefault="000A55D8" w:rsidP="001852E8">
      <w:pPr>
        <w:pBdr>
          <w:top w:val="nil"/>
          <w:left w:val="nil"/>
          <w:bottom w:val="nil"/>
          <w:right w:val="nil"/>
          <w:between w:val="nil"/>
        </w:pBdr>
        <w:ind w:left="709" w:hanging="720"/>
        <w:jc w:val="both"/>
        <w:rPr>
          <w:rFonts w:ascii="Arial" w:hAnsi="Arial" w:cs="Arial"/>
          <w:color w:val="000000"/>
          <w:sz w:val="22"/>
          <w:szCs w:val="22"/>
        </w:rPr>
      </w:pPr>
    </w:p>
    <w:p w14:paraId="6C2E70A6" w14:textId="77777777" w:rsidR="002C26F5" w:rsidRPr="00B76517" w:rsidRDefault="002C26F5" w:rsidP="002C26F5">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Periodicidad de las Sesiones del Órgano de Gobierno: </w:t>
      </w:r>
      <w:r w:rsidRPr="00B76517">
        <w:rPr>
          <w:rFonts w:ascii="Arial" w:eastAsia="Arial" w:hAnsi="Arial" w:cs="Arial"/>
          <w:color w:val="000000"/>
          <w:sz w:val="22"/>
          <w:szCs w:val="22"/>
        </w:rPr>
        <w:t xml:space="preserve">Celebrará por lo menos cuatro sesiones ordinarias al año y extraordinarias cuando así lo amerite. Será el presidente del Órgano de Gobierno o, en su defecto, a propuesta de por lo menos doce integrantes de dicho Órgano quienes podrán convocar a sesiones. </w:t>
      </w:r>
    </w:p>
    <w:p w14:paraId="34AF3FE3" w14:textId="4232BB29" w:rsidR="00EA1DE4" w:rsidRDefault="00EA1DE4" w:rsidP="001852E8">
      <w:pPr>
        <w:pBdr>
          <w:top w:val="nil"/>
          <w:left w:val="nil"/>
          <w:bottom w:val="nil"/>
          <w:right w:val="nil"/>
          <w:between w:val="nil"/>
        </w:pBdr>
        <w:ind w:left="709" w:hanging="720"/>
        <w:jc w:val="both"/>
        <w:rPr>
          <w:rFonts w:ascii="Arial" w:hAnsi="Arial" w:cs="Arial"/>
          <w:color w:val="000000"/>
          <w:sz w:val="22"/>
          <w:szCs w:val="22"/>
        </w:rPr>
      </w:pPr>
    </w:p>
    <w:p w14:paraId="2F42E99D" w14:textId="77777777" w:rsidR="00EA1DE4" w:rsidRPr="00B76517" w:rsidRDefault="00EA1DE4" w:rsidP="001852E8">
      <w:pPr>
        <w:pBdr>
          <w:top w:val="nil"/>
          <w:left w:val="nil"/>
          <w:bottom w:val="nil"/>
          <w:right w:val="nil"/>
          <w:between w:val="nil"/>
        </w:pBdr>
        <w:ind w:left="709" w:hanging="720"/>
        <w:jc w:val="both"/>
        <w:rPr>
          <w:rFonts w:ascii="Arial" w:hAnsi="Arial" w:cs="Arial"/>
          <w:color w:val="000000"/>
          <w:sz w:val="22"/>
          <w:szCs w:val="22"/>
        </w:rPr>
      </w:pPr>
    </w:p>
    <w:p w14:paraId="43E374F4" w14:textId="2C13F98D" w:rsidR="00B76517" w:rsidRPr="009A52E2" w:rsidRDefault="002C26F5" w:rsidP="009A52E2">
      <w:pPr>
        <w:pStyle w:val="Prrafodelista"/>
        <w:numPr>
          <w:ilvl w:val="0"/>
          <w:numId w:val="33"/>
        </w:numPr>
        <w:jc w:val="both"/>
        <w:rPr>
          <w:rFonts w:ascii="Arial" w:hAnsi="Arial" w:cs="Arial"/>
          <w:sz w:val="22"/>
          <w:szCs w:val="22"/>
        </w:rPr>
      </w:pPr>
      <w:r w:rsidRPr="009A52E2">
        <w:rPr>
          <w:rFonts w:ascii="Arial" w:eastAsia="Arial" w:hAnsi="Arial" w:cs="Arial"/>
          <w:b/>
          <w:sz w:val="22"/>
          <w:szCs w:val="22"/>
        </w:rPr>
        <w:t xml:space="preserve">Principal Actividad: </w:t>
      </w:r>
      <w:r w:rsidR="00A87E6F">
        <w:rPr>
          <w:rFonts w:ascii="Arial" w:eastAsia="Arial" w:hAnsi="Arial" w:cs="Arial"/>
          <w:sz w:val="22"/>
          <w:szCs w:val="22"/>
        </w:rPr>
        <w:t>E</w:t>
      </w:r>
      <w:r w:rsidR="003B234D">
        <w:rPr>
          <w:rFonts w:ascii="Arial" w:eastAsia="Arial" w:hAnsi="Arial" w:cs="Arial"/>
          <w:sz w:val="22"/>
          <w:szCs w:val="22"/>
        </w:rPr>
        <w:t>n conjunto con los integrantes del Comité de Participación Ciudadana, generar los</w:t>
      </w:r>
      <w:r w:rsidRPr="009A52E2">
        <w:rPr>
          <w:rFonts w:ascii="Arial" w:eastAsia="Arial" w:hAnsi="Arial" w:cs="Arial"/>
          <w:sz w:val="22"/>
          <w:szCs w:val="22"/>
        </w:rPr>
        <w:t xml:space="preserve"> insumos </w:t>
      </w:r>
      <w:r w:rsidR="003B234D">
        <w:rPr>
          <w:rFonts w:ascii="Arial" w:eastAsia="Arial" w:hAnsi="Arial" w:cs="Arial"/>
          <w:sz w:val="22"/>
          <w:szCs w:val="22"/>
        </w:rPr>
        <w:t xml:space="preserve">técnicos </w:t>
      </w:r>
      <w:r w:rsidRPr="009A52E2">
        <w:rPr>
          <w:rFonts w:ascii="Arial" w:eastAsia="Arial" w:hAnsi="Arial" w:cs="Arial"/>
          <w:sz w:val="22"/>
          <w:szCs w:val="22"/>
        </w:rPr>
        <w:t xml:space="preserve">necesarios para </w:t>
      </w:r>
      <w:r w:rsidR="003B234D">
        <w:rPr>
          <w:rFonts w:ascii="Arial" w:eastAsia="Arial" w:hAnsi="Arial" w:cs="Arial"/>
          <w:sz w:val="22"/>
          <w:szCs w:val="22"/>
        </w:rPr>
        <w:t>que el Comité Coordinador realice sus funciones, elaborando propuestas tales como, políticas integrales en materia de prevención, control y disuasión de faltas administrativas y hechos de corrupción, así como la fiscalización y control de recursos públicos.</w:t>
      </w:r>
    </w:p>
    <w:p w14:paraId="1180C277" w14:textId="77777777" w:rsidR="000A55D8" w:rsidRPr="00B76517" w:rsidRDefault="000A55D8" w:rsidP="001852E8">
      <w:pPr>
        <w:ind w:left="709"/>
        <w:jc w:val="both"/>
        <w:rPr>
          <w:rFonts w:ascii="Arial" w:eastAsia="Arial" w:hAnsi="Arial" w:cs="Arial"/>
          <w:sz w:val="22"/>
          <w:szCs w:val="22"/>
        </w:rPr>
      </w:pPr>
    </w:p>
    <w:p w14:paraId="13B0FA51" w14:textId="269D7B63"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Ejercicio Fiscal</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El ejercicio fiscal que se comprende en la integración de estas Notas es del 01 de enero al 3</w:t>
      </w:r>
      <w:r w:rsidR="00D551F2">
        <w:rPr>
          <w:rFonts w:ascii="Arial" w:eastAsia="Arial" w:hAnsi="Arial" w:cs="Arial"/>
          <w:sz w:val="22"/>
          <w:szCs w:val="22"/>
        </w:rPr>
        <w:t>1</w:t>
      </w:r>
      <w:r w:rsidR="0080573E" w:rsidRPr="00B76517">
        <w:rPr>
          <w:rFonts w:ascii="Arial" w:eastAsia="Arial" w:hAnsi="Arial" w:cs="Arial"/>
          <w:sz w:val="22"/>
          <w:szCs w:val="22"/>
        </w:rPr>
        <w:t xml:space="preserve"> de </w:t>
      </w:r>
      <w:r w:rsidR="00D551F2">
        <w:rPr>
          <w:rFonts w:ascii="Arial" w:eastAsia="Arial" w:hAnsi="Arial" w:cs="Arial"/>
          <w:sz w:val="22"/>
          <w:szCs w:val="22"/>
        </w:rPr>
        <w:t>dici</w:t>
      </w:r>
      <w:r w:rsidR="002748CF">
        <w:rPr>
          <w:rFonts w:ascii="Arial" w:eastAsia="Arial" w:hAnsi="Arial" w:cs="Arial"/>
          <w:sz w:val="22"/>
          <w:szCs w:val="22"/>
        </w:rPr>
        <w:t>embre</w:t>
      </w:r>
      <w:r w:rsidR="0080573E" w:rsidRPr="00B76517">
        <w:rPr>
          <w:rFonts w:ascii="Arial" w:eastAsia="Arial" w:hAnsi="Arial" w:cs="Arial"/>
          <w:sz w:val="22"/>
          <w:szCs w:val="22"/>
        </w:rPr>
        <w:t xml:space="preserve"> de 20</w:t>
      </w:r>
      <w:r w:rsidR="0075068B" w:rsidRPr="00B76517">
        <w:rPr>
          <w:rFonts w:ascii="Arial" w:eastAsia="Arial" w:hAnsi="Arial" w:cs="Arial"/>
          <w:sz w:val="22"/>
          <w:szCs w:val="22"/>
        </w:rPr>
        <w:t>2</w:t>
      </w:r>
      <w:r w:rsidR="00B02A37" w:rsidRPr="00B76517">
        <w:rPr>
          <w:rFonts w:ascii="Arial" w:eastAsia="Arial" w:hAnsi="Arial" w:cs="Arial"/>
          <w:sz w:val="22"/>
          <w:szCs w:val="22"/>
        </w:rPr>
        <w:t>1</w:t>
      </w:r>
      <w:r w:rsidR="0080573E" w:rsidRPr="00B76517">
        <w:rPr>
          <w:rFonts w:ascii="Arial" w:eastAsia="Arial" w:hAnsi="Arial" w:cs="Arial"/>
          <w:sz w:val="22"/>
          <w:szCs w:val="22"/>
        </w:rPr>
        <w:t>.</w:t>
      </w:r>
    </w:p>
    <w:p w14:paraId="077FB9EA" w14:textId="77777777" w:rsidR="000A55D8" w:rsidRPr="00B76517" w:rsidRDefault="000A55D8" w:rsidP="001852E8">
      <w:pPr>
        <w:jc w:val="both"/>
        <w:rPr>
          <w:rFonts w:ascii="Arial" w:eastAsia="Arial" w:hAnsi="Arial" w:cs="Arial"/>
          <w:sz w:val="22"/>
          <w:szCs w:val="22"/>
        </w:rPr>
      </w:pPr>
    </w:p>
    <w:p w14:paraId="4A0BFA3C" w14:textId="6A14AB3B"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Régimen Jurídico</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488B9A6D" w14:textId="77777777" w:rsidR="000A55D8" w:rsidRPr="00B76517" w:rsidRDefault="000A55D8" w:rsidP="001852E8">
      <w:pPr>
        <w:jc w:val="both"/>
        <w:rPr>
          <w:rFonts w:ascii="Arial" w:eastAsia="Arial" w:hAnsi="Arial" w:cs="Arial"/>
          <w:sz w:val="22"/>
          <w:szCs w:val="22"/>
        </w:rPr>
      </w:pPr>
    </w:p>
    <w:p w14:paraId="2EB01E24" w14:textId="047B8FFC"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Consideraciones Fiscales de la Entidad</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está obligada a efectuar retenciones de Impuesto sobre la Renta (ISR), sobre los sueldos, arrendamientos y sobre honorarios, y en general por cualquier servicio profesional independiente que la Entidad tenga necesidad de contratar.</w:t>
      </w:r>
      <w:r w:rsidR="0091414F" w:rsidRPr="00B76517">
        <w:rPr>
          <w:rFonts w:ascii="Arial" w:eastAsia="Arial" w:hAnsi="Arial" w:cs="Arial"/>
          <w:sz w:val="22"/>
          <w:szCs w:val="22"/>
        </w:rPr>
        <w:t xml:space="preserve"> </w:t>
      </w:r>
      <w:r w:rsidR="009B1ABD" w:rsidRPr="00B76517">
        <w:rPr>
          <w:rFonts w:ascii="Arial" w:eastAsia="Arial" w:hAnsi="Arial" w:cs="Arial"/>
          <w:sz w:val="22"/>
          <w:szCs w:val="22"/>
        </w:rPr>
        <w:t>Asimismo,</w:t>
      </w:r>
      <w:r w:rsidR="003D5F07" w:rsidRPr="00B76517">
        <w:rPr>
          <w:rFonts w:ascii="Arial" w:eastAsia="Arial" w:hAnsi="Arial" w:cs="Arial"/>
          <w:sz w:val="22"/>
          <w:szCs w:val="22"/>
        </w:rPr>
        <w:t xml:space="preserve"> a efectuar el pago del </w:t>
      </w:r>
      <w:r w:rsidR="003D5F07" w:rsidRPr="00B76517">
        <w:rPr>
          <w:rFonts w:ascii="Arial" w:eastAsia="MS Mincho" w:hAnsi="Arial" w:cs="Arial"/>
          <w:color w:val="000000"/>
          <w:sz w:val="22"/>
          <w:szCs w:val="22"/>
        </w:rPr>
        <w:t>Impuesto Estatal Sobre Remuneraciones al Trabajo Personal (1.80%).</w:t>
      </w:r>
    </w:p>
    <w:p w14:paraId="35811D0D" w14:textId="77777777" w:rsidR="000A55D8" w:rsidRPr="00B76517" w:rsidRDefault="000A55D8" w:rsidP="001852E8">
      <w:pPr>
        <w:jc w:val="both"/>
        <w:rPr>
          <w:rFonts w:ascii="Arial" w:eastAsia="Arial" w:hAnsi="Arial" w:cs="Arial"/>
          <w:sz w:val="22"/>
          <w:szCs w:val="22"/>
        </w:rPr>
      </w:pPr>
    </w:p>
    <w:p w14:paraId="35444AA0" w14:textId="2C85548A"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Estructura Organizacional Básica:</w:t>
      </w:r>
    </w:p>
    <w:p w14:paraId="17EF99DE" w14:textId="77777777" w:rsidR="000A55D8" w:rsidRPr="00B76517" w:rsidRDefault="000A55D8" w:rsidP="001852E8">
      <w:pPr>
        <w:rPr>
          <w:rFonts w:ascii="Arial" w:eastAsia="Arial" w:hAnsi="Arial" w:cs="Arial"/>
          <w:sz w:val="22"/>
          <w:szCs w:val="22"/>
        </w:rPr>
      </w:pPr>
    </w:p>
    <w:p w14:paraId="5DEEA6E6"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 Órgano de Gobierno.</w:t>
      </w:r>
    </w:p>
    <w:p w14:paraId="4DD04563" w14:textId="77777777" w:rsidR="000A55D8" w:rsidRPr="00B76517" w:rsidRDefault="0080573E" w:rsidP="001852E8">
      <w:pPr>
        <w:jc w:val="both"/>
        <w:rPr>
          <w:rFonts w:ascii="Arial" w:eastAsia="Arial" w:hAnsi="Arial" w:cs="Arial"/>
          <w:sz w:val="22"/>
          <w:szCs w:val="22"/>
        </w:rPr>
      </w:pPr>
      <w:bookmarkStart w:id="5" w:name="_3znysh7" w:colFirst="0" w:colLast="0"/>
      <w:bookmarkEnd w:id="5"/>
      <w:r w:rsidRPr="00B76517">
        <w:rPr>
          <w:rFonts w:ascii="Arial" w:eastAsia="Arial" w:hAnsi="Arial" w:cs="Arial"/>
          <w:sz w:val="22"/>
          <w:szCs w:val="22"/>
        </w:rPr>
        <w:t>II. Comisión Ejecutiva.</w:t>
      </w:r>
    </w:p>
    <w:p w14:paraId="66FECCC1"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III. Secretario Técnico.</w:t>
      </w:r>
    </w:p>
    <w:p w14:paraId="604B0581"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Jurídica.</w:t>
      </w:r>
    </w:p>
    <w:p w14:paraId="75195000"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Atención a la Comisión Ejecutiva y al Comité Coordinador del SEA.</w:t>
      </w:r>
    </w:p>
    <w:p w14:paraId="2B70273A"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Administración y Servicios.</w:t>
      </w:r>
    </w:p>
    <w:p w14:paraId="089D9DDC" w14:textId="77777777" w:rsidR="000A55D8" w:rsidRPr="00B76517" w:rsidRDefault="000A55D8" w:rsidP="001852E8">
      <w:pPr>
        <w:tabs>
          <w:tab w:val="left" w:pos="2342"/>
          <w:tab w:val="center" w:pos="4419"/>
          <w:tab w:val="right" w:pos="8838"/>
        </w:tabs>
        <w:jc w:val="center"/>
        <w:rPr>
          <w:rFonts w:ascii="Arial" w:eastAsia="Arial" w:hAnsi="Arial" w:cs="Arial"/>
          <w:sz w:val="22"/>
          <w:szCs w:val="22"/>
        </w:rPr>
      </w:pPr>
    </w:p>
    <w:p w14:paraId="21BDC6D5" w14:textId="77777777" w:rsidR="000A55D8" w:rsidRPr="00B76517" w:rsidRDefault="0080573E" w:rsidP="001852E8">
      <w:pPr>
        <w:ind w:left="426" w:hanging="426"/>
        <w:jc w:val="both"/>
        <w:rPr>
          <w:rFonts w:ascii="Arial" w:eastAsia="Arial" w:hAnsi="Arial" w:cs="Arial"/>
          <w:sz w:val="22"/>
          <w:szCs w:val="22"/>
        </w:rPr>
      </w:pPr>
      <w:r w:rsidRPr="00B76517">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08819EEB" w14:textId="77777777" w:rsidR="000A55D8" w:rsidRPr="00B76517" w:rsidRDefault="000A55D8" w:rsidP="001852E8">
      <w:pPr>
        <w:rPr>
          <w:rFonts w:ascii="Arial" w:eastAsia="Arial" w:hAnsi="Arial" w:cs="Arial"/>
          <w:sz w:val="22"/>
          <w:szCs w:val="22"/>
        </w:rPr>
      </w:pPr>
    </w:p>
    <w:p w14:paraId="459BEE9E" w14:textId="77777777" w:rsidR="001852E8" w:rsidRPr="00B76517" w:rsidRDefault="001852E8" w:rsidP="001852E8">
      <w:pPr>
        <w:rPr>
          <w:rFonts w:ascii="Arial" w:eastAsia="Arial" w:hAnsi="Arial" w:cs="Arial"/>
          <w:sz w:val="22"/>
          <w:szCs w:val="22"/>
        </w:rPr>
      </w:pPr>
    </w:p>
    <w:p w14:paraId="57388379" w14:textId="5D931FEF"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Bases de Preparación de los Estados Financieros</w:t>
      </w:r>
    </w:p>
    <w:p w14:paraId="3D67FFFC" w14:textId="77777777" w:rsidR="000A55D8" w:rsidRPr="00B76517" w:rsidRDefault="000A55D8" w:rsidP="001852E8">
      <w:pPr>
        <w:jc w:val="both"/>
        <w:rPr>
          <w:rFonts w:ascii="Arial" w:eastAsia="Arial" w:hAnsi="Arial" w:cs="Arial"/>
          <w:sz w:val="22"/>
          <w:szCs w:val="22"/>
        </w:rPr>
      </w:pPr>
    </w:p>
    <w:p w14:paraId="59D43F43" w14:textId="0C70E45B"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Se ha observado la normatividad emitida por el Consejo Nacional para la Armonización Contable (CONAC) y las disposiciones legales aplicables.</w:t>
      </w:r>
    </w:p>
    <w:p w14:paraId="57391AE4" w14:textId="0171E8E2"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Los bienes muebles son registrados al costo de adquisición</w:t>
      </w:r>
      <w:r w:rsidR="0031203A" w:rsidRPr="00B76517">
        <w:rPr>
          <w:rFonts w:ascii="Arial" w:eastAsia="Arial" w:hAnsi="Arial" w:cs="Arial"/>
          <w:sz w:val="22"/>
          <w:szCs w:val="22"/>
        </w:rPr>
        <w:t xml:space="preserve"> o valor de avalúo en el caso de los bienes donados</w:t>
      </w:r>
      <w:r w:rsidRPr="00B76517">
        <w:rPr>
          <w:rFonts w:ascii="Arial" w:eastAsia="Arial" w:hAnsi="Arial" w:cs="Arial"/>
          <w:sz w:val="22"/>
          <w:szCs w:val="22"/>
        </w:rPr>
        <w:t>. La reparación se afecta directamente al Presupuesto del Ejercicio.</w:t>
      </w:r>
    </w:p>
    <w:p w14:paraId="5F8D7CCA" w14:textId="0F16C502" w:rsidR="000A55D8" w:rsidRPr="00B76517" w:rsidRDefault="009A3CA8" w:rsidP="001852E8">
      <w:pPr>
        <w:jc w:val="both"/>
        <w:rPr>
          <w:rFonts w:ascii="Arial" w:eastAsia="Arial" w:hAnsi="Arial" w:cs="Arial"/>
          <w:sz w:val="22"/>
          <w:szCs w:val="22"/>
        </w:rPr>
      </w:pPr>
      <w:r w:rsidRPr="00B76517">
        <w:rPr>
          <w:rFonts w:ascii="Arial" w:eastAsia="Arial" w:hAnsi="Arial" w:cs="Arial"/>
          <w:sz w:val="22"/>
          <w:szCs w:val="22"/>
        </w:rPr>
        <w:t>Así mismo en la preparación de la información financiera se observó la aplicación de los Postulados Básicos de Contabilidad Gubernamental</w:t>
      </w:r>
      <w:r w:rsidR="0080573E" w:rsidRPr="00B76517">
        <w:rPr>
          <w:rFonts w:ascii="Arial" w:eastAsia="Arial" w:hAnsi="Arial" w:cs="Arial"/>
          <w:sz w:val="22"/>
          <w:szCs w:val="22"/>
        </w:rPr>
        <w:t xml:space="preserve">. </w:t>
      </w:r>
    </w:p>
    <w:p w14:paraId="46039BD1" w14:textId="137D6AE2" w:rsidR="00DA37C0" w:rsidRPr="00B76517" w:rsidRDefault="00DA37C0" w:rsidP="001852E8">
      <w:pPr>
        <w:jc w:val="both"/>
        <w:rPr>
          <w:rFonts w:ascii="Arial" w:eastAsia="Arial" w:hAnsi="Arial" w:cs="Arial"/>
          <w:sz w:val="22"/>
          <w:szCs w:val="22"/>
        </w:rPr>
      </w:pPr>
    </w:p>
    <w:p w14:paraId="4D7A1E4B" w14:textId="77777777" w:rsidR="00DA37C0" w:rsidRPr="00B76517" w:rsidRDefault="00DA37C0" w:rsidP="001852E8">
      <w:pPr>
        <w:jc w:val="both"/>
        <w:rPr>
          <w:rFonts w:ascii="Arial" w:eastAsia="Arial" w:hAnsi="Arial" w:cs="Arial"/>
          <w:sz w:val="22"/>
          <w:szCs w:val="22"/>
        </w:rPr>
      </w:pPr>
    </w:p>
    <w:p w14:paraId="1F915E39" w14:textId="025DEF2C" w:rsidR="000A55D8" w:rsidRPr="00B76517" w:rsidRDefault="00DA37C0" w:rsidP="001852E8">
      <w:pPr>
        <w:pStyle w:val="Prrafodelista"/>
        <w:numPr>
          <w:ilvl w:val="0"/>
          <w:numId w:val="17"/>
        </w:numPr>
        <w:ind w:left="426"/>
        <w:jc w:val="both"/>
        <w:rPr>
          <w:rFonts w:ascii="Arial" w:eastAsia="Arial" w:hAnsi="Arial" w:cs="Arial"/>
          <w:sz w:val="22"/>
          <w:szCs w:val="22"/>
        </w:rPr>
      </w:pPr>
      <w:bookmarkStart w:id="6" w:name="_2et92p0" w:colFirst="0" w:colLast="0"/>
      <w:bookmarkEnd w:id="6"/>
      <w:r w:rsidRPr="00B76517">
        <w:rPr>
          <w:rFonts w:ascii="Arial" w:eastAsia="Arial" w:hAnsi="Arial" w:cs="Arial"/>
          <w:b/>
          <w:sz w:val="22"/>
          <w:szCs w:val="22"/>
        </w:rPr>
        <w:t>Políticas de Contabilidad Significativas</w:t>
      </w:r>
    </w:p>
    <w:p w14:paraId="1A72D661" w14:textId="77777777" w:rsidR="00FF354A" w:rsidRPr="00B76517" w:rsidRDefault="00FF354A" w:rsidP="001852E8">
      <w:pPr>
        <w:ind w:right="100"/>
        <w:jc w:val="both"/>
        <w:rPr>
          <w:rFonts w:ascii="Arial" w:eastAsia="MS Mincho" w:hAnsi="Arial" w:cs="Arial"/>
          <w:color w:val="000000"/>
          <w:sz w:val="22"/>
          <w:szCs w:val="22"/>
        </w:rPr>
      </w:pPr>
    </w:p>
    <w:p w14:paraId="282A3BF5" w14:textId="77777777" w:rsidR="001852E8" w:rsidRPr="00B76517" w:rsidRDefault="001852E8" w:rsidP="001852E8">
      <w:pPr>
        <w:jc w:val="both"/>
        <w:rPr>
          <w:rFonts w:ascii="Arial" w:eastAsia="Arial" w:hAnsi="Arial" w:cs="Arial"/>
          <w:b/>
          <w:sz w:val="22"/>
          <w:szCs w:val="22"/>
        </w:rPr>
      </w:pPr>
      <w:r w:rsidRPr="00B76517">
        <w:rPr>
          <w:rFonts w:ascii="Arial" w:hAnsi="Arial" w:cs="Arial"/>
          <w:sz w:val="22"/>
          <w:szCs w:val="22"/>
        </w:rPr>
        <w:t xml:space="preserve">Debido a las disposiciones establecidas por el CONAC, la </w:t>
      </w:r>
      <w:r w:rsidRPr="00B76517">
        <w:rPr>
          <w:rFonts w:ascii="Arial" w:eastAsia="Arial" w:hAnsi="Arial" w:cs="Arial"/>
          <w:sz w:val="22"/>
          <w:szCs w:val="22"/>
        </w:rPr>
        <w:t>Secretaría Ejecutiva</w:t>
      </w:r>
      <w:r w:rsidRPr="00B76517">
        <w:rPr>
          <w:rFonts w:ascii="Arial" w:hAnsi="Arial" w:cs="Arial"/>
          <w:sz w:val="22"/>
          <w:szCs w:val="22"/>
        </w:rPr>
        <w:t xml:space="preserve"> respeta la descripción del capítulo, concepto y partida genérica, con la finalidad de estar en condiciones de contar con un marco contable armonizado.</w:t>
      </w:r>
    </w:p>
    <w:p w14:paraId="614CDEDC" w14:textId="426AE607" w:rsidR="000A55D8" w:rsidRDefault="000A55D8" w:rsidP="001852E8">
      <w:pPr>
        <w:jc w:val="both"/>
        <w:rPr>
          <w:rFonts w:ascii="Arial" w:eastAsia="Arial" w:hAnsi="Arial" w:cs="Arial"/>
          <w:sz w:val="22"/>
          <w:szCs w:val="22"/>
        </w:rPr>
      </w:pPr>
    </w:p>
    <w:p w14:paraId="55BB519B" w14:textId="77777777" w:rsidR="0031203A" w:rsidRPr="00B76517" w:rsidRDefault="0031203A" w:rsidP="001852E8">
      <w:pPr>
        <w:jc w:val="both"/>
        <w:rPr>
          <w:rFonts w:ascii="Arial" w:eastAsia="Arial" w:hAnsi="Arial" w:cs="Arial"/>
          <w:sz w:val="22"/>
          <w:szCs w:val="22"/>
        </w:rPr>
      </w:pPr>
    </w:p>
    <w:p w14:paraId="5D0E78F5" w14:textId="762668AB"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Posición en Moneda Extranjera y Protección por Riesgo Cambiario</w:t>
      </w:r>
    </w:p>
    <w:p w14:paraId="0F434372" w14:textId="77777777" w:rsidR="000A55D8" w:rsidRPr="00B76517" w:rsidRDefault="000A55D8" w:rsidP="001852E8">
      <w:pPr>
        <w:jc w:val="both"/>
        <w:rPr>
          <w:rFonts w:ascii="Arial" w:eastAsia="Arial" w:hAnsi="Arial" w:cs="Arial"/>
          <w:sz w:val="22"/>
          <w:szCs w:val="22"/>
        </w:rPr>
      </w:pPr>
    </w:p>
    <w:p w14:paraId="227F2A3B" w14:textId="134F59B1" w:rsidR="000A55D8" w:rsidRDefault="0080573E" w:rsidP="001852E8">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contempla operaciones en moneda extranjera.</w:t>
      </w:r>
    </w:p>
    <w:p w14:paraId="6630960B" w14:textId="77777777" w:rsidR="00193640" w:rsidRPr="00B76517" w:rsidRDefault="00193640" w:rsidP="001852E8">
      <w:pPr>
        <w:jc w:val="both"/>
        <w:rPr>
          <w:rFonts w:ascii="Arial" w:eastAsia="Arial" w:hAnsi="Arial" w:cs="Arial"/>
          <w:sz w:val="22"/>
          <w:szCs w:val="22"/>
        </w:rPr>
      </w:pPr>
    </w:p>
    <w:p w14:paraId="13A2370A" w14:textId="0E3699CD"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Analítico del Activo</w:t>
      </w:r>
    </w:p>
    <w:p w14:paraId="5FB715ED" w14:textId="77777777" w:rsidR="0031203A" w:rsidRPr="00B76517" w:rsidRDefault="0031203A" w:rsidP="001852E8">
      <w:pPr>
        <w:pStyle w:val="Prrafodelista"/>
        <w:ind w:left="426"/>
        <w:jc w:val="both"/>
        <w:rPr>
          <w:rFonts w:ascii="Arial" w:eastAsia="Arial" w:hAnsi="Arial" w:cs="Arial"/>
          <w:sz w:val="22"/>
          <w:szCs w:val="22"/>
        </w:rPr>
      </w:pPr>
    </w:p>
    <w:p w14:paraId="51262CE9" w14:textId="4A074680" w:rsidR="000A55D8" w:rsidRPr="00B76517" w:rsidRDefault="000A55D8" w:rsidP="001852E8">
      <w:pPr>
        <w:jc w:val="both"/>
        <w:rPr>
          <w:rFonts w:ascii="Arial" w:eastAsia="Arial" w:hAnsi="Arial" w:cs="Arial"/>
          <w:sz w:val="22"/>
          <w:szCs w:val="22"/>
        </w:rPr>
      </w:pPr>
    </w:p>
    <w:p w14:paraId="14288A0C" w14:textId="424D579B" w:rsidR="009109F2" w:rsidRPr="00B76517" w:rsidRDefault="009109F2" w:rsidP="001852E8">
      <w:pPr>
        <w:pStyle w:val="Prrafodelista"/>
        <w:numPr>
          <w:ilvl w:val="0"/>
          <w:numId w:val="26"/>
        </w:numPr>
        <w:autoSpaceDE w:val="0"/>
        <w:autoSpaceDN w:val="0"/>
        <w:adjustRightInd w:val="0"/>
        <w:jc w:val="both"/>
        <w:rPr>
          <w:rFonts w:ascii="Arial" w:eastAsia="Arial" w:hAnsi="Arial" w:cs="Arial"/>
          <w:b/>
          <w:sz w:val="22"/>
          <w:szCs w:val="22"/>
        </w:rPr>
      </w:pPr>
      <w:r w:rsidRPr="00B76517">
        <w:rPr>
          <w:rFonts w:ascii="Arial" w:hAnsi="Arial" w:cs="Arial"/>
          <w:b/>
          <w:sz w:val="22"/>
          <w:szCs w:val="22"/>
        </w:rPr>
        <w:t>Vida útil o porcentajes de depreciación, deterioro o amortización utilizados en los diferentes tipos de activos.</w:t>
      </w:r>
    </w:p>
    <w:p w14:paraId="2C26BB4A" w14:textId="77777777" w:rsidR="009109F2" w:rsidRPr="00B76517" w:rsidRDefault="009109F2" w:rsidP="001852E8">
      <w:pPr>
        <w:pStyle w:val="Prrafodelista"/>
        <w:autoSpaceDE w:val="0"/>
        <w:autoSpaceDN w:val="0"/>
        <w:adjustRightInd w:val="0"/>
        <w:jc w:val="both"/>
        <w:rPr>
          <w:rFonts w:ascii="Arial" w:eastAsia="Arial" w:hAnsi="Arial" w:cs="Arial"/>
          <w:b/>
          <w:sz w:val="22"/>
          <w:szCs w:val="22"/>
        </w:rPr>
      </w:pPr>
    </w:p>
    <w:p w14:paraId="4095BBEA" w14:textId="4F356366" w:rsidR="000A55D8" w:rsidRPr="00B76517" w:rsidRDefault="009109F2" w:rsidP="00B76517">
      <w:pPr>
        <w:tabs>
          <w:tab w:val="left" w:pos="851"/>
        </w:tabs>
        <w:jc w:val="both"/>
        <w:rPr>
          <w:rFonts w:ascii="Arial" w:eastAsia="Arial" w:hAnsi="Arial" w:cs="Arial"/>
          <w:sz w:val="22"/>
          <w:szCs w:val="22"/>
        </w:rPr>
      </w:pPr>
      <w:r w:rsidRPr="00B76517">
        <w:rPr>
          <w:rFonts w:ascii="Arial" w:eastAsia="Arial" w:hAnsi="Arial" w:cs="Arial"/>
          <w:color w:val="000000"/>
          <w:sz w:val="22"/>
          <w:szCs w:val="22"/>
        </w:rPr>
        <w:t xml:space="preserve">Bienes </w:t>
      </w:r>
      <w:r w:rsidR="00A94528" w:rsidRPr="00B76517">
        <w:rPr>
          <w:rFonts w:ascii="Arial" w:eastAsia="Arial" w:hAnsi="Arial" w:cs="Arial"/>
          <w:color w:val="000000"/>
          <w:sz w:val="22"/>
          <w:szCs w:val="22"/>
        </w:rPr>
        <w:t>Muebles. -</w:t>
      </w:r>
      <w:r w:rsidRPr="00B76517">
        <w:rPr>
          <w:rFonts w:ascii="Arial" w:eastAsia="Arial" w:hAnsi="Arial" w:cs="Arial"/>
          <w:color w:val="000000"/>
          <w:sz w:val="22"/>
          <w:szCs w:val="22"/>
        </w:rPr>
        <w:t xml:space="preserve"> </w:t>
      </w:r>
      <w:r w:rsidR="0080573E" w:rsidRPr="00B76517">
        <w:rPr>
          <w:rFonts w:ascii="Arial" w:eastAsia="Arial" w:hAnsi="Arial" w:cs="Arial"/>
          <w:color w:val="000000"/>
          <w:sz w:val="22"/>
          <w:szCs w:val="22"/>
        </w:rPr>
        <w:t>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w:t>
      </w:r>
      <w:r w:rsidR="004B73B2" w:rsidRPr="00B76517">
        <w:rPr>
          <w:rFonts w:ascii="Arial" w:eastAsia="Arial" w:hAnsi="Arial" w:cs="Arial"/>
          <w:color w:val="000000"/>
          <w:sz w:val="22"/>
          <w:szCs w:val="22"/>
        </w:rPr>
        <w:t>y</w:t>
      </w:r>
      <w:r w:rsidR="0080573E" w:rsidRPr="00B76517">
        <w:rPr>
          <w:rFonts w:ascii="Arial" w:eastAsia="Arial" w:hAnsi="Arial" w:cs="Arial"/>
          <w:color w:val="000000"/>
          <w:sz w:val="22"/>
          <w:szCs w:val="22"/>
        </w:rPr>
        <w:t xml:space="preserve"> demás a requerir de acuerdo a las necesidades.</w:t>
      </w:r>
    </w:p>
    <w:p w14:paraId="4B56CE9B" w14:textId="77777777" w:rsidR="000A55D8" w:rsidRPr="00B76517" w:rsidRDefault="000A55D8">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1927E1" w:rsidRPr="00CD06C4" w14:paraId="3C2A005C" w14:textId="77777777" w:rsidTr="00DE17ED">
        <w:trPr>
          <w:trHeight w:val="20"/>
          <w:tblHeader/>
          <w:jc w:val="center"/>
        </w:trPr>
        <w:tc>
          <w:tcPr>
            <w:tcW w:w="982" w:type="dxa"/>
            <w:shd w:val="pct12" w:color="auto" w:fill="auto"/>
            <w:noWrap/>
            <w:vAlign w:val="center"/>
          </w:tcPr>
          <w:p w14:paraId="6666649F"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012F0DE5"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0534AD69"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50ED56DB"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 de depreciación anual</w:t>
            </w:r>
          </w:p>
        </w:tc>
      </w:tr>
      <w:tr w:rsidR="001927E1" w:rsidRPr="00CD06C4" w14:paraId="20FE516B" w14:textId="77777777" w:rsidTr="00DE17ED">
        <w:trPr>
          <w:trHeight w:val="20"/>
          <w:jc w:val="center"/>
        </w:trPr>
        <w:tc>
          <w:tcPr>
            <w:tcW w:w="982" w:type="dxa"/>
            <w:vAlign w:val="center"/>
          </w:tcPr>
          <w:p w14:paraId="0716561A" w14:textId="77777777" w:rsidR="001927E1" w:rsidRPr="00425F82" w:rsidRDefault="001927E1" w:rsidP="00572D5B">
            <w:pPr>
              <w:pStyle w:val="Texto"/>
              <w:spacing w:line="240" w:lineRule="exact"/>
              <w:ind w:firstLine="0"/>
              <w:rPr>
                <w:color w:val="000000"/>
                <w:lang w:val="es-MX"/>
              </w:rPr>
            </w:pPr>
            <w:r w:rsidRPr="00425F82">
              <w:rPr>
                <w:color w:val="000000"/>
                <w:lang w:val="es-MX"/>
              </w:rPr>
              <w:t>1.2.4.1.1</w:t>
            </w:r>
          </w:p>
        </w:tc>
        <w:tc>
          <w:tcPr>
            <w:tcW w:w="5565" w:type="dxa"/>
            <w:vAlign w:val="center"/>
          </w:tcPr>
          <w:p w14:paraId="7EF1CC47" w14:textId="77777777" w:rsidR="001927E1" w:rsidRPr="00425F82" w:rsidRDefault="001927E1" w:rsidP="00572D5B">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1D36BFC6"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867CBB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19FE978F" w14:textId="77777777" w:rsidTr="00DE17ED">
        <w:trPr>
          <w:trHeight w:val="20"/>
          <w:jc w:val="center"/>
        </w:trPr>
        <w:tc>
          <w:tcPr>
            <w:tcW w:w="982" w:type="dxa"/>
            <w:vAlign w:val="center"/>
          </w:tcPr>
          <w:p w14:paraId="578642F9" w14:textId="77777777" w:rsidR="001927E1" w:rsidRPr="00425F82" w:rsidRDefault="001927E1" w:rsidP="00572D5B">
            <w:pPr>
              <w:pStyle w:val="Texto"/>
              <w:spacing w:line="240" w:lineRule="exact"/>
              <w:ind w:firstLine="0"/>
              <w:rPr>
                <w:color w:val="000000"/>
                <w:lang w:val="es-MX"/>
              </w:rPr>
            </w:pPr>
            <w:r w:rsidRPr="00425F82">
              <w:rPr>
                <w:color w:val="000000"/>
                <w:lang w:val="es-MX"/>
              </w:rPr>
              <w:t>1.2.4.1.3</w:t>
            </w:r>
          </w:p>
        </w:tc>
        <w:tc>
          <w:tcPr>
            <w:tcW w:w="5565" w:type="dxa"/>
            <w:vAlign w:val="center"/>
          </w:tcPr>
          <w:p w14:paraId="54C420C6"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032A2F5D"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467B7B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EFE720E" w14:textId="77777777" w:rsidTr="00DE17ED">
        <w:trPr>
          <w:trHeight w:val="20"/>
          <w:jc w:val="center"/>
        </w:trPr>
        <w:tc>
          <w:tcPr>
            <w:tcW w:w="982" w:type="dxa"/>
            <w:vAlign w:val="center"/>
          </w:tcPr>
          <w:p w14:paraId="57091165" w14:textId="77777777" w:rsidR="001927E1" w:rsidRPr="00425F82" w:rsidRDefault="001927E1" w:rsidP="00572D5B">
            <w:pPr>
              <w:pStyle w:val="Texto"/>
              <w:spacing w:line="240" w:lineRule="exact"/>
              <w:ind w:firstLine="0"/>
              <w:rPr>
                <w:color w:val="000000"/>
                <w:lang w:val="es-MX"/>
              </w:rPr>
            </w:pPr>
            <w:r w:rsidRPr="00425F82">
              <w:rPr>
                <w:color w:val="000000"/>
                <w:lang w:val="es-MX"/>
              </w:rPr>
              <w:t>1.2.4.1.9</w:t>
            </w:r>
          </w:p>
        </w:tc>
        <w:tc>
          <w:tcPr>
            <w:tcW w:w="5565" w:type="dxa"/>
            <w:vAlign w:val="center"/>
          </w:tcPr>
          <w:p w14:paraId="11ED3316" w14:textId="77777777" w:rsidR="001927E1" w:rsidRPr="00425F82" w:rsidRDefault="001927E1" w:rsidP="00572D5B">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53CD97A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113EBDA7"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361A3628" w14:textId="77777777" w:rsidTr="00DE17ED">
        <w:trPr>
          <w:trHeight w:val="20"/>
          <w:jc w:val="center"/>
        </w:trPr>
        <w:tc>
          <w:tcPr>
            <w:tcW w:w="982" w:type="dxa"/>
            <w:vAlign w:val="center"/>
          </w:tcPr>
          <w:p w14:paraId="6E0E8D68" w14:textId="77777777" w:rsidR="001927E1" w:rsidRPr="00425F82" w:rsidRDefault="001927E1" w:rsidP="00572D5B">
            <w:pPr>
              <w:pStyle w:val="Texto"/>
              <w:spacing w:line="240" w:lineRule="exact"/>
              <w:ind w:firstLine="0"/>
              <w:rPr>
                <w:color w:val="000000"/>
                <w:lang w:val="es-MX"/>
              </w:rPr>
            </w:pPr>
            <w:r w:rsidRPr="00425F82">
              <w:rPr>
                <w:color w:val="000000"/>
                <w:lang w:val="es-MX"/>
              </w:rPr>
              <w:t>1.2.4.2.1</w:t>
            </w:r>
          </w:p>
        </w:tc>
        <w:tc>
          <w:tcPr>
            <w:tcW w:w="5565" w:type="dxa"/>
            <w:vAlign w:val="center"/>
          </w:tcPr>
          <w:p w14:paraId="3F53CC83"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CD9A69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4D7CE83"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1CE2FDE6" w14:textId="77777777" w:rsidTr="00DE17ED">
        <w:trPr>
          <w:trHeight w:val="20"/>
          <w:jc w:val="center"/>
        </w:trPr>
        <w:tc>
          <w:tcPr>
            <w:tcW w:w="982" w:type="dxa"/>
            <w:vAlign w:val="center"/>
          </w:tcPr>
          <w:p w14:paraId="269C69B6" w14:textId="77777777" w:rsidR="001927E1" w:rsidRPr="00425F82" w:rsidRDefault="001927E1" w:rsidP="00572D5B">
            <w:pPr>
              <w:pStyle w:val="Texto"/>
              <w:spacing w:line="240" w:lineRule="exact"/>
              <w:ind w:firstLine="0"/>
              <w:rPr>
                <w:color w:val="000000"/>
                <w:lang w:val="es-MX"/>
              </w:rPr>
            </w:pPr>
            <w:r w:rsidRPr="00425F82">
              <w:rPr>
                <w:color w:val="000000"/>
                <w:lang w:val="es-MX"/>
              </w:rPr>
              <w:t>1.2.4.2.3</w:t>
            </w:r>
          </w:p>
        </w:tc>
        <w:tc>
          <w:tcPr>
            <w:tcW w:w="5565" w:type="dxa"/>
            <w:vAlign w:val="center"/>
          </w:tcPr>
          <w:p w14:paraId="5990220A" w14:textId="77777777" w:rsidR="001927E1" w:rsidRPr="00425F82" w:rsidRDefault="001927E1" w:rsidP="00572D5B">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0976B8F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AA1D13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72B23EA" w14:textId="77777777" w:rsidTr="00DE17ED">
        <w:trPr>
          <w:trHeight w:val="20"/>
          <w:jc w:val="center"/>
        </w:trPr>
        <w:tc>
          <w:tcPr>
            <w:tcW w:w="982" w:type="dxa"/>
            <w:vAlign w:val="center"/>
          </w:tcPr>
          <w:p w14:paraId="4D04AA56" w14:textId="77777777" w:rsidR="001927E1" w:rsidRPr="00425F82" w:rsidRDefault="001927E1" w:rsidP="00572D5B">
            <w:pPr>
              <w:pStyle w:val="Texto"/>
              <w:spacing w:line="226" w:lineRule="exact"/>
              <w:ind w:firstLine="0"/>
              <w:rPr>
                <w:color w:val="000000"/>
                <w:lang w:val="es-MX"/>
              </w:rPr>
            </w:pPr>
            <w:r w:rsidRPr="00425F82">
              <w:rPr>
                <w:color w:val="000000"/>
                <w:lang w:val="es-MX"/>
              </w:rPr>
              <w:t>1.2.4.6.5</w:t>
            </w:r>
          </w:p>
        </w:tc>
        <w:tc>
          <w:tcPr>
            <w:tcW w:w="5565" w:type="dxa"/>
            <w:vAlign w:val="center"/>
          </w:tcPr>
          <w:p w14:paraId="47078CB8" w14:textId="77777777" w:rsidR="001927E1" w:rsidRPr="00425F82" w:rsidRDefault="001927E1" w:rsidP="00572D5B">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07AE42C4"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441D77"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r>
    </w:tbl>
    <w:p w14:paraId="5C40FEE7" w14:textId="77777777" w:rsidR="000A55D8" w:rsidRDefault="000A55D8">
      <w:pPr>
        <w:jc w:val="both"/>
        <w:rPr>
          <w:rFonts w:ascii="Arial" w:eastAsia="Arial" w:hAnsi="Arial" w:cs="Arial"/>
          <w:b/>
          <w:sz w:val="22"/>
          <w:szCs w:val="22"/>
        </w:rPr>
      </w:pPr>
    </w:p>
    <w:p w14:paraId="6464FF0C" w14:textId="77777777" w:rsidR="001A5D8A" w:rsidRDefault="001A5D8A" w:rsidP="001A5D8A">
      <w:pPr>
        <w:ind w:left="709"/>
        <w:jc w:val="both"/>
        <w:rPr>
          <w:rFonts w:ascii="Arial" w:hAnsi="Arial" w:cs="Arial"/>
          <w:sz w:val="22"/>
          <w:szCs w:val="22"/>
        </w:rPr>
      </w:pPr>
    </w:p>
    <w:p w14:paraId="15E81F86" w14:textId="660717CE" w:rsidR="00163B94" w:rsidRDefault="007D18BE" w:rsidP="00B76517">
      <w:pPr>
        <w:jc w:val="both"/>
        <w:rPr>
          <w:rFonts w:ascii="Arial" w:hAnsi="Arial" w:cs="Arial"/>
          <w:sz w:val="22"/>
          <w:szCs w:val="22"/>
        </w:rPr>
      </w:pPr>
      <w:r w:rsidRPr="00B76517">
        <w:rPr>
          <w:rFonts w:ascii="Arial" w:hAnsi="Arial" w:cs="Arial"/>
          <w:sz w:val="22"/>
          <w:szCs w:val="22"/>
        </w:rPr>
        <w:t xml:space="preserve">Activos </w:t>
      </w:r>
      <w:r w:rsidR="006D5D27" w:rsidRPr="00B76517">
        <w:rPr>
          <w:rFonts w:ascii="Arial" w:hAnsi="Arial" w:cs="Arial"/>
          <w:sz w:val="22"/>
          <w:szCs w:val="22"/>
        </w:rPr>
        <w:t>Intangibles. -</w:t>
      </w:r>
      <w:r w:rsidRPr="00B76517">
        <w:rPr>
          <w:rFonts w:ascii="Arial" w:hAnsi="Arial" w:cs="Arial"/>
          <w:sz w:val="22"/>
          <w:szCs w:val="22"/>
        </w:rPr>
        <w:t xml:space="preserve"> </w:t>
      </w:r>
      <w:r w:rsidR="009A3CA8" w:rsidRPr="00B76517">
        <w:rPr>
          <w:rFonts w:ascii="Arial" w:hAnsi="Arial" w:cs="Arial"/>
          <w:sz w:val="22"/>
          <w:szCs w:val="22"/>
        </w:rPr>
        <w:t>El porcentaje de amortización anual de las licencias se determinó tomando en consideración la vida útil o tiempo por el cual se adquirió el permiso de uso de estas</w:t>
      </w:r>
      <w:r w:rsidR="00163B94" w:rsidRPr="00B76517">
        <w:rPr>
          <w:rFonts w:ascii="Arial" w:hAnsi="Arial" w:cs="Arial"/>
          <w:sz w:val="22"/>
          <w:szCs w:val="22"/>
        </w:rPr>
        <w:t>.</w:t>
      </w:r>
    </w:p>
    <w:p w14:paraId="5B4031D3" w14:textId="77777777" w:rsidR="004A474E" w:rsidRPr="00B76517" w:rsidRDefault="004A474E" w:rsidP="00B76517">
      <w:pPr>
        <w:jc w:val="both"/>
        <w:rPr>
          <w:rFonts w:ascii="Arial" w:hAnsi="Arial" w:cs="Arial"/>
          <w:sz w:val="22"/>
          <w:szCs w:val="22"/>
        </w:rPr>
      </w:pPr>
    </w:p>
    <w:p w14:paraId="25A4D3EE" w14:textId="77777777" w:rsidR="0031203A" w:rsidRPr="00B76517" w:rsidRDefault="0031203A" w:rsidP="001A5D8A">
      <w:pPr>
        <w:ind w:left="709"/>
        <w:jc w:val="both"/>
        <w:rPr>
          <w:rFonts w:ascii="Arial" w:hAnsi="Arial" w:cs="Arial"/>
          <w:sz w:val="22"/>
          <w:szCs w:val="22"/>
        </w:rPr>
      </w:pPr>
    </w:p>
    <w:p w14:paraId="447FC1A7" w14:textId="1FDA51DC"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de la Recaudación</w:t>
      </w:r>
    </w:p>
    <w:p w14:paraId="7435066C" w14:textId="77777777" w:rsidR="000A55D8" w:rsidRPr="00B76517" w:rsidRDefault="000A55D8">
      <w:pPr>
        <w:jc w:val="both"/>
        <w:rPr>
          <w:rFonts w:ascii="Arial" w:eastAsia="Arial" w:hAnsi="Arial" w:cs="Arial"/>
          <w:sz w:val="22"/>
          <w:szCs w:val="22"/>
        </w:rPr>
      </w:pPr>
    </w:p>
    <w:p w14:paraId="13E5E724" w14:textId="2E7933E6" w:rsidR="000A55D8" w:rsidRPr="00575091" w:rsidRDefault="0080573E">
      <w:pPr>
        <w:jc w:val="both"/>
        <w:rPr>
          <w:rFonts w:ascii="Arial" w:hAnsi="Arial" w:cs="Arial"/>
          <w:bCs/>
          <w:sz w:val="22"/>
          <w:szCs w:val="22"/>
        </w:rPr>
      </w:pPr>
      <w:r w:rsidRPr="00575091">
        <w:rPr>
          <w:rFonts w:ascii="Arial" w:eastAsia="Arial" w:hAnsi="Arial" w:cs="Arial"/>
          <w:sz w:val="22"/>
          <w:szCs w:val="22"/>
        </w:rPr>
        <w:t xml:space="preserve">La recaudación de la Secretaría Ejecutiva del Sistema Estatal </w:t>
      </w:r>
      <w:r w:rsidR="009B1ABD" w:rsidRPr="00575091">
        <w:rPr>
          <w:rFonts w:ascii="Arial" w:eastAsia="Arial" w:hAnsi="Arial" w:cs="Arial"/>
          <w:sz w:val="22"/>
          <w:szCs w:val="22"/>
        </w:rPr>
        <w:t>Anticorrupción</w:t>
      </w:r>
      <w:r w:rsidRPr="00575091">
        <w:rPr>
          <w:rFonts w:ascii="Arial" w:eastAsia="Arial" w:hAnsi="Arial" w:cs="Arial"/>
          <w:sz w:val="22"/>
          <w:szCs w:val="22"/>
        </w:rPr>
        <w:t xml:space="preserve"> proviene del subsidio recibido por parte del Gobierno del Estado. </w:t>
      </w:r>
      <w:r w:rsidR="001852E8" w:rsidRPr="00575091">
        <w:rPr>
          <w:rFonts w:ascii="Arial" w:hAnsi="Arial" w:cs="Arial"/>
          <w:bCs/>
          <w:sz w:val="22"/>
          <w:szCs w:val="22"/>
        </w:rPr>
        <w:t>A la fecha no se han realizado transferencias por parte de la Secretaría de Hacienda.</w:t>
      </w:r>
    </w:p>
    <w:p w14:paraId="790E8A76" w14:textId="77777777" w:rsidR="001852E8" w:rsidRDefault="001852E8">
      <w:pPr>
        <w:jc w:val="both"/>
        <w:rPr>
          <w:rFonts w:ascii="Arial" w:eastAsia="Arial" w:hAnsi="Arial" w:cs="Arial"/>
          <w:sz w:val="22"/>
          <w:szCs w:val="22"/>
        </w:rPr>
      </w:pPr>
    </w:p>
    <w:tbl>
      <w:tblPr>
        <w:tblStyle w:val="af3"/>
        <w:tblW w:w="93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0A55D8" w14:paraId="4446490F" w14:textId="77777777" w:rsidTr="00DE17ED">
        <w:trPr>
          <w:jc w:val="center"/>
        </w:trPr>
        <w:tc>
          <w:tcPr>
            <w:tcW w:w="3886" w:type="dxa"/>
          </w:tcPr>
          <w:p w14:paraId="75E11AA1" w14:textId="77777777" w:rsidR="000A55D8" w:rsidRDefault="000A55D8">
            <w:pPr>
              <w:jc w:val="both"/>
              <w:rPr>
                <w:rFonts w:ascii="Arial" w:eastAsia="Arial" w:hAnsi="Arial" w:cs="Arial"/>
                <w:sz w:val="22"/>
                <w:szCs w:val="22"/>
              </w:rPr>
            </w:pPr>
          </w:p>
        </w:tc>
        <w:tc>
          <w:tcPr>
            <w:tcW w:w="1843" w:type="dxa"/>
          </w:tcPr>
          <w:p w14:paraId="57C7886D"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1CC993D8"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7C397B90" w14:textId="7B47135A" w:rsidR="000A55D8" w:rsidRDefault="0080573E" w:rsidP="006D5D27">
            <w:pPr>
              <w:jc w:val="center"/>
              <w:rPr>
                <w:rFonts w:ascii="Arial" w:eastAsia="Arial" w:hAnsi="Arial" w:cs="Arial"/>
                <w:sz w:val="20"/>
                <w:szCs w:val="20"/>
              </w:rPr>
            </w:pPr>
            <w:r>
              <w:rPr>
                <w:rFonts w:ascii="Arial" w:eastAsia="Arial" w:hAnsi="Arial" w:cs="Arial"/>
                <w:b/>
                <w:sz w:val="20"/>
                <w:szCs w:val="20"/>
              </w:rPr>
              <w:t>Monto Recaudado</w:t>
            </w:r>
          </w:p>
        </w:tc>
      </w:tr>
      <w:tr w:rsidR="003077BE" w14:paraId="22B93CB6" w14:textId="77777777" w:rsidTr="00DE17ED">
        <w:trPr>
          <w:jc w:val="center"/>
        </w:trPr>
        <w:tc>
          <w:tcPr>
            <w:tcW w:w="3886" w:type="dxa"/>
          </w:tcPr>
          <w:p w14:paraId="26D9FD2E" w14:textId="79BF2501" w:rsidR="003077BE" w:rsidRDefault="00D002D9">
            <w:pPr>
              <w:jc w:val="both"/>
              <w:rPr>
                <w:rFonts w:ascii="Arial" w:eastAsia="Arial" w:hAnsi="Arial" w:cs="Arial"/>
                <w:sz w:val="22"/>
                <w:szCs w:val="22"/>
              </w:rPr>
            </w:pPr>
            <w:r>
              <w:rPr>
                <w:rFonts w:ascii="Arial" w:eastAsia="Arial" w:hAnsi="Arial" w:cs="Arial"/>
                <w:sz w:val="18"/>
                <w:szCs w:val="18"/>
              </w:rPr>
              <w:t>Productos financieros</w:t>
            </w:r>
          </w:p>
        </w:tc>
        <w:tc>
          <w:tcPr>
            <w:tcW w:w="1843" w:type="dxa"/>
          </w:tcPr>
          <w:p w14:paraId="13D28B3B" w14:textId="77777777" w:rsidR="003077BE" w:rsidRDefault="003077BE">
            <w:pPr>
              <w:jc w:val="center"/>
              <w:rPr>
                <w:rFonts w:ascii="Arial" w:eastAsia="Arial" w:hAnsi="Arial" w:cs="Arial"/>
                <w:b/>
                <w:sz w:val="20"/>
                <w:szCs w:val="20"/>
              </w:rPr>
            </w:pPr>
          </w:p>
        </w:tc>
        <w:tc>
          <w:tcPr>
            <w:tcW w:w="1941" w:type="dxa"/>
          </w:tcPr>
          <w:p w14:paraId="0F340EC8" w14:textId="77777777" w:rsidR="003077BE" w:rsidRDefault="003077BE">
            <w:pPr>
              <w:jc w:val="center"/>
              <w:rPr>
                <w:rFonts w:ascii="Arial" w:eastAsia="Arial" w:hAnsi="Arial" w:cs="Arial"/>
                <w:b/>
                <w:sz w:val="20"/>
                <w:szCs w:val="20"/>
              </w:rPr>
            </w:pPr>
          </w:p>
        </w:tc>
        <w:tc>
          <w:tcPr>
            <w:tcW w:w="1684" w:type="dxa"/>
          </w:tcPr>
          <w:p w14:paraId="5B27D8E9" w14:textId="36875D5E" w:rsidR="003077BE" w:rsidRDefault="00D002D9" w:rsidP="00D002D9">
            <w:pPr>
              <w:jc w:val="right"/>
              <w:rPr>
                <w:rFonts w:ascii="Arial" w:eastAsia="Arial" w:hAnsi="Arial" w:cs="Arial"/>
                <w:b/>
                <w:sz w:val="20"/>
                <w:szCs w:val="20"/>
              </w:rPr>
            </w:pPr>
            <w:r w:rsidRPr="00B11393">
              <w:rPr>
                <w:rFonts w:ascii="Arial" w:hAnsi="Arial" w:cs="Arial"/>
                <w:color w:val="000000"/>
                <w:sz w:val="18"/>
                <w:szCs w:val="18"/>
              </w:rPr>
              <w:t>40,894.88</w:t>
            </w:r>
          </w:p>
        </w:tc>
      </w:tr>
      <w:tr w:rsidR="00B02A37" w:rsidRPr="003D5F07" w14:paraId="7200B466" w14:textId="77777777" w:rsidTr="00DE17ED">
        <w:trPr>
          <w:trHeight w:val="300"/>
          <w:jc w:val="center"/>
        </w:trPr>
        <w:tc>
          <w:tcPr>
            <w:tcW w:w="3886" w:type="dxa"/>
          </w:tcPr>
          <w:p w14:paraId="23261AF9" w14:textId="77777777" w:rsidR="00B02A37" w:rsidRPr="003D5F07" w:rsidRDefault="00B02A37" w:rsidP="00B02A37">
            <w:pPr>
              <w:jc w:val="both"/>
              <w:rPr>
                <w:rFonts w:ascii="Arial" w:eastAsia="Arial" w:hAnsi="Arial" w:cs="Arial"/>
                <w:sz w:val="18"/>
                <w:szCs w:val="18"/>
              </w:rPr>
            </w:pPr>
            <w:r w:rsidRPr="003D5F07">
              <w:rPr>
                <w:rFonts w:ascii="Arial" w:eastAsia="Arial" w:hAnsi="Arial" w:cs="Arial"/>
                <w:sz w:val="18"/>
                <w:szCs w:val="18"/>
              </w:rPr>
              <w:t>Transferencias de Recursos Estatales</w:t>
            </w:r>
          </w:p>
        </w:tc>
        <w:tc>
          <w:tcPr>
            <w:tcW w:w="1843" w:type="dxa"/>
          </w:tcPr>
          <w:p w14:paraId="07E594A8" w14:textId="601763FE" w:rsidR="00B02A37" w:rsidRPr="003D5F07" w:rsidRDefault="00B02A37" w:rsidP="00B02A37">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,228,970.00</w:t>
            </w:r>
          </w:p>
        </w:tc>
        <w:tc>
          <w:tcPr>
            <w:tcW w:w="1941" w:type="dxa"/>
          </w:tcPr>
          <w:p w14:paraId="0D84AE7A" w14:textId="12BD8F22" w:rsidR="00B02A37" w:rsidRPr="003D5F07" w:rsidRDefault="00B02A37" w:rsidP="00B02A37">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,228,970.00</w:t>
            </w:r>
          </w:p>
        </w:tc>
        <w:tc>
          <w:tcPr>
            <w:tcW w:w="1684" w:type="dxa"/>
          </w:tcPr>
          <w:p w14:paraId="36262FB3" w14:textId="14CBE7F2" w:rsidR="00B02A37" w:rsidRPr="003D5F07" w:rsidRDefault="00B02A37" w:rsidP="00B02A37">
            <w:pPr>
              <w:jc w:val="right"/>
              <w:rPr>
                <w:rFonts w:ascii="Arial" w:eastAsia="Arial" w:hAnsi="Arial" w:cs="Arial"/>
                <w:sz w:val="18"/>
                <w:szCs w:val="18"/>
              </w:rPr>
            </w:pPr>
            <w:r>
              <w:rPr>
                <w:rFonts w:ascii="Arial" w:hAnsi="Arial" w:cs="Arial"/>
                <w:color w:val="000000"/>
                <w:sz w:val="18"/>
                <w:szCs w:val="18"/>
              </w:rPr>
              <w:t>0.00</w:t>
            </w:r>
          </w:p>
        </w:tc>
      </w:tr>
      <w:tr w:rsidR="00B02A37" w:rsidRPr="003D5F07" w14:paraId="193015D9" w14:textId="77777777" w:rsidTr="00DE17ED">
        <w:trPr>
          <w:trHeight w:val="300"/>
          <w:jc w:val="center"/>
        </w:trPr>
        <w:tc>
          <w:tcPr>
            <w:tcW w:w="3886" w:type="dxa"/>
          </w:tcPr>
          <w:p w14:paraId="3B799FE0" w14:textId="7141FF91" w:rsidR="00B02A37" w:rsidRPr="003D5F07" w:rsidRDefault="00B02A37" w:rsidP="00B02A37">
            <w:pPr>
              <w:jc w:val="right"/>
              <w:rPr>
                <w:rFonts w:ascii="Arial" w:eastAsia="Arial" w:hAnsi="Arial" w:cs="Arial"/>
                <w:sz w:val="18"/>
                <w:szCs w:val="18"/>
              </w:rPr>
            </w:pPr>
            <w:r>
              <w:rPr>
                <w:rFonts w:ascii="Arial" w:eastAsia="Arial" w:hAnsi="Arial" w:cs="Arial"/>
                <w:sz w:val="18"/>
                <w:szCs w:val="18"/>
              </w:rPr>
              <w:t>Suma</w:t>
            </w:r>
          </w:p>
        </w:tc>
        <w:tc>
          <w:tcPr>
            <w:tcW w:w="1843" w:type="dxa"/>
          </w:tcPr>
          <w:p w14:paraId="43F72094" w14:textId="75FAA2DD"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w:t>
            </w:r>
            <w:r>
              <w:rPr>
                <w:rFonts w:ascii="Arial" w:eastAsia="Arial" w:hAnsi="Arial" w:cs="Arial"/>
                <w:b/>
                <w:sz w:val="18"/>
                <w:szCs w:val="18"/>
              </w:rPr>
              <w:t>228</w:t>
            </w:r>
            <w:r w:rsidRPr="00DD2678">
              <w:rPr>
                <w:rFonts w:ascii="Arial" w:eastAsia="Arial" w:hAnsi="Arial" w:cs="Arial"/>
                <w:b/>
                <w:sz w:val="18"/>
                <w:szCs w:val="18"/>
              </w:rPr>
              <w:t>,</w:t>
            </w:r>
            <w:r>
              <w:rPr>
                <w:rFonts w:ascii="Arial" w:eastAsia="Arial" w:hAnsi="Arial" w:cs="Arial"/>
                <w:b/>
                <w:sz w:val="18"/>
                <w:szCs w:val="18"/>
              </w:rPr>
              <w:t>970.00</w:t>
            </w:r>
          </w:p>
        </w:tc>
        <w:tc>
          <w:tcPr>
            <w:tcW w:w="1941" w:type="dxa"/>
          </w:tcPr>
          <w:p w14:paraId="7AA99D30" w14:textId="726F372E"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w:t>
            </w:r>
            <w:r>
              <w:rPr>
                <w:rFonts w:ascii="Arial" w:eastAsia="Arial" w:hAnsi="Arial" w:cs="Arial"/>
                <w:b/>
                <w:sz w:val="18"/>
                <w:szCs w:val="18"/>
              </w:rPr>
              <w:t>228</w:t>
            </w:r>
            <w:r w:rsidRPr="00DD2678">
              <w:rPr>
                <w:rFonts w:ascii="Arial" w:eastAsia="Arial" w:hAnsi="Arial" w:cs="Arial"/>
                <w:b/>
                <w:sz w:val="18"/>
                <w:szCs w:val="18"/>
              </w:rPr>
              <w:t>,</w:t>
            </w:r>
            <w:r>
              <w:rPr>
                <w:rFonts w:ascii="Arial" w:eastAsia="Arial" w:hAnsi="Arial" w:cs="Arial"/>
                <w:b/>
                <w:sz w:val="18"/>
                <w:szCs w:val="18"/>
              </w:rPr>
              <w:t>970.00</w:t>
            </w:r>
          </w:p>
        </w:tc>
        <w:tc>
          <w:tcPr>
            <w:tcW w:w="1684" w:type="dxa"/>
          </w:tcPr>
          <w:p w14:paraId="580028F5" w14:textId="6CA6FCB9" w:rsidR="00B02A37" w:rsidRPr="00D002D9" w:rsidRDefault="00B02A37" w:rsidP="00B02A37">
            <w:pPr>
              <w:jc w:val="right"/>
              <w:rPr>
                <w:rFonts w:ascii="Arial" w:eastAsia="Arial" w:hAnsi="Arial" w:cs="Arial"/>
                <w:b/>
                <w:sz w:val="18"/>
                <w:szCs w:val="18"/>
              </w:rPr>
            </w:pPr>
            <w:r w:rsidRPr="00D002D9">
              <w:rPr>
                <w:rFonts w:ascii="Arial" w:eastAsia="Arial" w:hAnsi="Arial" w:cs="Arial"/>
                <w:b/>
                <w:sz w:val="18"/>
                <w:szCs w:val="18"/>
              </w:rPr>
              <w:t xml:space="preserve">$ </w:t>
            </w:r>
            <w:r w:rsidR="00D002D9" w:rsidRPr="00D002D9">
              <w:rPr>
                <w:rFonts w:ascii="Arial" w:hAnsi="Arial" w:cs="Arial"/>
                <w:b/>
                <w:color w:val="000000"/>
                <w:sz w:val="18"/>
                <w:szCs w:val="18"/>
              </w:rPr>
              <w:t>40,894.88</w:t>
            </w:r>
          </w:p>
        </w:tc>
      </w:tr>
    </w:tbl>
    <w:p w14:paraId="2015AD1C" w14:textId="77777777" w:rsidR="000A55D8" w:rsidRPr="00B76517" w:rsidRDefault="000A55D8">
      <w:pPr>
        <w:jc w:val="both"/>
        <w:rPr>
          <w:rFonts w:ascii="Arial" w:eastAsia="Arial" w:hAnsi="Arial" w:cs="Arial"/>
          <w:sz w:val="22"/>
          <w:szCs w:val="22"/>
        </w:rPr>
      </w:pPr>
    </w:p>
    <w:p w14:paraId="7A9ECEFB" w14:textId="286243CC" w:rsidR="000A55D8" w:rsidRDefault="000A55D8">
      <w:pPr>
        <w:rPr>
          <w:rFonts w:ascii="Arial" w:eastAsia="Arial" w:hAnsi="Arial" w:cs="Arial"/>
          <w:sz w:val="22"/>
          <w:szCs w:val="22"/>
        </w:rPr>
      </w:pPr>
    </w:p>
    <w:p w14:paraId="5CCFA99F" w14:textId="25AB21AA" w:rsidR="009B1ABD" w:rsidRDefault="009B1ABD">
      <w:pPr>
        <w:rPr>
          <w:rFonts w:ascii="Arial" w:eastAsia="Arial" w:hAnsi="Arial" w:cs="Arial"/>
          <w:sz w:val="22"/>
          <w:szCs w:val="22"/>
        </w:rPr>
      </w:pPr>
    </w:p>
    <w:p w14:paraId="44270813" w14:textId="2BAFA117"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Información </w:t>
      </w:r>
      <w:r w:rsidR="00100A6A" w:rsidRPr="00B76517">
        <w:rPr>
          <w:rFonts w:ascii="Arial" w:eastAsia="Arial" w:hAnsi="Arial" w:cs="Arial"/>
          <w:b/>
          <w:sz w:val="22"/>
          <w:szCs w:val="22"/>
        </w:rPr>
        <w:t>R</w:t>
      </w:r>
      <w:r w:rsidRPr="00B76517">
        <w:rPr>
          <w:rFonts w:ascii="Arial" w:eastAsia="Arial" w:hAnsi="Arial" w:cs="Arial"/>
          <w:b/>
          <w:sz w:val="22"/>
          <w:szCs w:val="22"/>
        </w:rPr>
        <w:t xml:space="preserve">elevante sobre la Deuda y </w:t>
      </w:r>
      <w:r w:rsidR="00100A6A" w:rsidRPr="00B76517">
        <w:rPr>
          <w:rFonts w:ascii="Arial" w:eastAsia="Arial" w:hAnsi="Arial" w:cs="Arial"/>
          <w:b/>
          <w:sz w:val="22"/>
          <w:szCs w:val="22"/>
        </w:rPr>
        <w:t>e</w:t>
      </w:r>
      <w:r w:rsidRPr="00B76517">
        <w:rPr>
          <w:rFonts w:ascii="Arial" w:eastAsia="Arial" w:hAnsi="Arial" w:cs="Arial"/>
          <w:b/>
          <w:sz w:val="22"/>
          <w:szCs w:val="22"/>
        </w:rPr>
        <w:t xml:space="preserve">l Reporte Analítico </w:t>
      </w:r>
      <w:r w:rsidR="00100A6A" w:rsidRPr="00B76517">
        <w:rPr>
          <w:rFonts w:ascii="Arial" w:eastAsia="Arial" w:hAnsi="Arial" w:cs="Arial"/>
          <w:b/>
          <w:sz w:val="22"/>
          <w:szCs w:val="22"/>
        </w:rPr>
        <w:t>d</w:t>
      </w:r>
      <w:r w:rsidRPr="00B76517">
        <w:rPr>
          <w:rFonts w:ascii="Arial" w:eastAsia="Arial" w:hAnsi="Arial" w:cs="Arial"/>
          <w:b/>
          <w:sz w:val="22"/>
          <w:szCs w:val="22"/>
        </w:rPr>
        <w:t xml:space="preserve">e </w:t>
      </w:r>
      <w:r w:rsidR="00100A6A" w:rsidRPr="00B76517">
        <w:rPr>
          <w:rFonts w:ascii="Arial" w:eastAsia="Arial" w:hAnsi="Arial" w:cs="Arial"/>
          <w:b/>
          <w:sz w:val="22"/>
          <w:szCs w:val="22"/>
        </w:rPr>
        <w:t>l</w:t>
      </w:r>
      <w:r w:rsidRPr="00B76517">
        <w:rPr>
          <w:rFonts w:ascii="Arial" w:eastAsia="Arial" w:hAnsi="Arial" w:cs="Arial"/>
          <w:b/>
          <w:sz w:val="22"/>
          <w:szCs w:val="22"/>
        </w:rPr>
        <w:t>a Deuda</w:t>
      </w:r>
    </w:p>
    <w:p w14:paraId="286D9606" w14:textId="77777777" w:rsidR="000A55D8" w:rsidRPr="00B76517" w:rsidRDefault="000A55D8">
      <w:pPr>
        <w:jc w:val="both"/>
        <w:rPr>
          <w:rFonts w:ascii="Arial" w:eastAsia="Arial" w:hAnsi="Arial" w:cs="Arial"/>
          <w:sz w:val="22"/>
          <w:szCs w:val="22"/>
        </w:rPr>
      </w:pPr>
    </w:p>
    <w:p w14:paraId="0F2124D9" w14:textId="3918E590"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 xml:space="preserve">La Secretaría Ejecutiva del Sistema Estatal Anticorrupción, no cuenta con información </w:t>
      </w:r>
      <w:r w:rsidR="004E476F">
        <w:rPr>
          <w:rFonts w:ascii="Arial" w:eastAsia="Arial" w:hAnsi="Arial" w:cs="Arial"/>
          <w:sz w:val="22"/>
          <w:szCs w:val="22"/>
        </w:rPr>
        <w:t>de</w:t>
      </w:r>
      <w:r w:rsidRPr="00B76517">
        <w:rPr>
          <w:rFonts w:ascii="Arial" w:eastAsia="Arial" w:hAnsi="Arial" w:cs="Arial"/>
          <w:sz w:val="22"/>
          <w:szCs w:val="22"/>
        </w:rPr>
        <w:t xml:space="preserve"> deuda pública.</w:t>
      </w:r>
    </w:p>
    <w:p w14:paraId="058F42F2" w14:textId="77777777" w:rsidR="000A55D8" w:rsidRPr="00B76517" w:rsidRDefault="000A55D8">
      <w:pPr>
        <w:rPr>
          <w:rFonts w:ascii="Arial" w:eastAsia="Arial" w:hAnsi="Arial" w:cs="Arial"/>
          <w:sz w:val="22"/>
          <w:szCs w:val="22"/>
        </w:rPr>
      </w:pPr>
    </w:p>
    <w:p w14:paraId="1563288B" w14:textId="5D3A2962" w:rsidR="00DD2678" w:rsidRDefault="00DD2678">
      <w:pPr>
        <w:jc w:val="both"/>
        <w:rPr>
          <w:rFonts w:ascii="Arial" w:eastAsia="Arial" w:hAnsi="Arial" w:cs="Arial"/>
          <w:sz w:val="22"/>
          <w:szCs w:val="22"/>
        </w:rPr>
      </w:pPr>
    </w:p>
    <w:p w14:paraId="1B528F43" w14:textId="77777777" w:rsidR="00D002D9" w:rsidRPr="00B76517" w:rsidRDefault="00D002D9">
      <w:pPr>
        <w:jc w:val="both"/>
        <w:rPr>
          <w:rFonts w:ascii="Arial" w:eastAsia="Arial" w:hAnsi="Arial" w:cs="Arial"/>
          <w:sz w:val="22"/>
          <w:szCs w:val="22"/>
        </w:rPr>
      </w:pPr>
    </w:p>
    <w:p w14:paraId="203D1592" w14:textId="639ED4B6"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Calificaciones Otorgadas </w:t>
      </w:r>
    </w:p>
    <w:p w14:paraId="627147CC" w14:textId="77777777" w:rsidR="000A55D8" w:rsidRPr="00B76517" w:rsidRDefault="000A55D8">
      <w:pPr>
        <w:jc w:val="both"/>
        <w:rPr>
          <w:rFonts w:ascii="Arial" w:eastAsia="Arial" w:hAnsi="Arial" w:cs="Arial"/>
          <w:sz w:val="22"/>
          <w:szCs w:val="22"/>
        </w:rPr>
      </w:pPr>
    </w:p>
    <w:p w14:paraId="2EDC3B12"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ha sido sujeta a una calificación crediticia.</w:t>
      </w:r>
    </w:p>
    <w:p w14:paraId="51D2F2D6" w14:textId="77777777" w:rsidR="000A55D8" w:rsidRPr="00B76517" w:rsidRDefault="000A55D8">
      <w:pPr>
        <w:jc w:val="both"/>
        <w:rPr>
          <w:rFonts w:ascii="Arial" w:eastAsia="Arial" w:hAnsi="Arial" w:cs="Arial"/>
          <w:sz w:val="22"/>
          <w:szCs w:val="22"/>
        </w:rPr>
      </w:pPr>
    </w:p>
    <w:p w14:paraId="24BAD8A8" w14:textId="77777777" w:rsidR="000A55D8" w:rsidRPr="00B76517" w:rsidRDefault="000A55D8">
      <w:pPr>
        <w:rPr>
          <w:rFonts w:ascii="Arial" w:eastAsia="Arial" w:hAnsi="Arial" w:cs="Arial"/>
          <w:sz w:val="22"/>
          <w:szCs w:val="22"/>
        </w:rPr>
      </w:pPr>
    </w:p>
    <w:p w14:paraId="2F166180" w14:textId="07491C2F"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Proceso de Mejora </w:t>
      </w:r>
    </w:p>
    <w:p w14:paraId="08A73562" w14:textId="77777777" w:rsidR="000A55D8" w:rsidRPr="00B76517" w:rsidRDefault="000A55D8">
      <w:pPr>
        <w:jc w:val="both"/>
        <w:rPr>
          <w:rFonts w:ascii="Arial" w:eastAsia="Arial" w:hAnsi="Arial" w:cs="Arial"/>
          <w:sz w:val="22"/>
          <w:szCs w:val="22"/>
        </w:rPr>
      </w:pPr>
    </w:p>
    <w:p w14:paraId="11B7A7D4" w14:textId="12C4F632" w:rsidR="000A55D8" w:rsidRPr="00B76517" w:rsidRDefault="000F5C89">
      <w:pPr>
        <w:jc w:val="both"/>
        <w:rPr>
          <w:rFonts w:ascii="Arial" w:eastAsia="Arial" w:hAnsi="Arial" w:cs="Arial"/>
          <w:sz w:val="22"/>
          <w:szCs w:val="22"/>
        </w:rPr>
      </w:pPr>
      <w:r>
        <w:rPr>
          <w:rFonts w:ascii="Arial" w:eastAsia="Arial" w:hAnsi="Arial" w:cs="Arial"/>
          <w:sz w:val="22"/>
          <w:szCs w:val="22"/>
        </w:rPr>
        <w:t>L</w:t>
      </w:r>
      <w:r w:rsidR="0080573E" w:rsidRPr="00B76517">
        <w:rPr>
          <w:rFonts w:ascii="Arial" w:eastAsia="Arial" w:hAnsi="Arial" w:cs="Arial"/>
          <w:sz w:val="22"/>
          <w:szCs w:val="22"/>
        </w:rPr>
        <w:t xml:space="preserve">a Secretaría Ejecutiva del Sistema Estatal Anticorrupción se encuentra en proceso de </w:t>
      </w:r>
      <w:r w:rsidR="0058408C" w:rsidRPr="00B76517">
        <w:rPr>
          <w:rFonts w:ascii="Arial" w:eastAsia="Arial" w:hAnsi="Arial" w:cs="Arial"/>
          <w:sz w:val="22"/>
          <w:szCs w:val="22"/>
        </w:rPr>
        <w:t>aprobación</w:t>
      </w:r>
      <w:r w:rsidR="0080573E" w:rsidRPr="00B76517">
        <w:rPr>
          <w:rFonts w:ascii="Arial" w:eastAsia="Arial" w:hAnsi="Arial" w:cs="Arial"/>
          <w:sz w:val="22"/>
          <w:szCs w:val="22"/>
        </w:rPr>
        <w:t xml:space="preserve"> de los proyectos de normas de operación para el eficiente uso de los recursos públicos y su aplicación en los servicios Humanos, Materiales y Financieros de la Entidad.</w:t>
      </w:r>
    </w:p>
    <w:p w14:paraId="4DAE1E78" w14:textId="77777777" w:rsidR="000A55D8" w:rsidRPr="00B76517" w:rsidRDefault="000A55D8">
      <w:pPr>
        <w:jc w:val="both"/>
        <w:rPr>
          <w:rFonts w:ascii="Arial" w:eastAsia="Arial" w:hAnsi="Arial" w:cs="Arial"/>
          <w:sz w:val="22"/>
          <w:szCs w:val="22"/>
        </w:rPr>
      </w:pPr>
    </w:p>
    <w:p w14:paraId="2BD3D31D" w14:textId="2925A658" w:rsidR="000A55D8" w:rsidRDefault="000A55D8">
      <w:pPr>
        <w:jc w:val="both"/>
        <w:rPr>
          <w:rFonts w:ascii="Arial" w:eastAsia="Arial" w:hAnsi="Arial" w:cs="Arial"/>
          <w:sz w:val="22"/>
          <w:szCs w:val="22"/>
        </w:rPr>
      </w:pPr>
    </w:p>
    <w:p w14:paraId="7856BA20" w14:textId="772D2287" w:rsidR="000A55D8" w:rsidRPr="00B76517" w:rsidRDefault="00100A6A" w:rsidP="006F3DC4">
      <w:pPr>
        <w:pStyle w:val="Prrafodelista"/>
        <w:numPr>
          <w:ilvl w:val="0"/>
          <w:numId w:val="17"/>
        </w:numPr>
        <w:ind w:left="426"/>
        <w:rPr>
          <w:rFonts w:ascii="Arial" w:eastAsia="Arial" w:hAnsi="Arial" w:cs="Arial"/>
          <w:sz w:val="22"/>
          <w:szCs w:val="22"/>
        </w:rPr>
      </w:pPr>
      <w:r w:rsidRPr="00B76517">
        <w:rPr>
          <w:rFonts w:ascii="Arial" w:eastAsia="Arial" w:hAnsi="Arial" w:cs="Arial"/>
          <w:b/>
          <w:sz w:val="22"/>
          <w:szCs w:val="22"/>
        </w:rPr>
        <w:t>Partes Relacionadas</w:t>
      </w:r>
    </w:p>
    <w:p w14:paraId="322F5F7A" w14:textId="77777777" w:rsidR="000A55D8" w:rsidRPr="00B76517" w:rsidRDefault="000A55D8">
      <w:pPr>
        <w:rPr>
          <w:rFonts w:ascii="Arial" w:eastAsia="Arial" w:hAnsi="Arial" w:cs="Arial"/>
          <w:sz w:val="22"/>
          <w:szCs w:val="22"/>
        </w:rPr>
      </w:pPr>
    </w:p>
    <w:p w14:paraId="5E6E9CEA"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p>
    <w:p w14:paraId="5486B5CB" w14:textId="77777777" w:rsidR="000A55D8" w:rsidRPr="00B76517" w:rsidRDefault="000A55D8">
      <w:pPr>
        <w:rPr>
          <w:rFonts w:ascii="Arial" w:eastAsia="Arial" w:hAnsi="Arial" w:cs="Arial"/>
          <w:sz w:val="22"/>
          <w:szCs w:val="22"/>
        </w:rPr>
      </w:pPr>
    </w:p>
    <w:p w14:paraId="4EF8FF17" w14:textId="77777777" w:rsidR="000A55D8" w:rsidRPr="00B76517" w:rsidRDefault="000A55D8">
      <w:pPr>
        <w:rPr>
          <w:rFonts w:ascii="Arial" w:eastAsia="Arial" w:hAnsi="Arial" w:cs="Arial"/>
          <w:sz w:val="22"/>
          <w:szCs w:val="22"/>
        </w:rPr>
      </w:pPr>
    </w:p>
    <w:p w14:paraId="415F0719" w14:textId="2DC24F64"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Responsabilidad sobre la Presentación Razonable de los Estados Financieros</w:t>
      </w:r>
    </w:p>
    <w:p w14:paraId="75A01994" w14:textId="77777777" w:rsidR="000A55D8" w:rsidRPr="00B76517" w:rsidRDefault="000A55D8">
      <w:pPr>
        <w:jc w:val="both"/>
        <w:rPr>
          <w:rFonts w:ascii="Arial" w:eastAsia="Arial" w:hAnsi="Arial" w:cs="Arial"/>
          <w:sz w:val="22"/>
          <w:szCs w:val="22"/>
        </w:rPr>
      </w:pPr>
    </w:p>
    <w:p w14:paraId="1A023841" w14:textId="0CEECD80" w:rsidR="000A55D8" w:rsidRPr="00B76517" w:rsidRDefault="00CE6C48" w:rsidP="00CE6C48">
      <w:pPr>
        <w:jc w:val="both"/>
        <w:rPr>
          <w:rFonts w:ascii="Arial" w:eastAsia="Arial" w:hAnsi="Arial" w:cs="Arial"/>
          <w:sz w:val="22"/>
          <w:szCs w:val="22"/>
        </w:rPr>
      </w:pPr>
      <w:r w:rsidRPr="00B76517">
        <w:rPr>
          <w:rFonts w:ascii="Arial" w:eastAsia="Arial" w:hAnsi="Arial" w:cs="Arial"/>
          <w:sz w:val="22"/>
          <w:szCs w:val="22"/>
        </w:rPr>
        <w:t>B</w:t>
      </w:r>
      <w:r w:rsidR="0080573E" w:rsidRPr="00B76517">
        <w:rPr>
          <w:rFonts w:ascii="Arial" w:eastAsia="Arial" w:hAnsi="Arial" w:cs="Arial"/>
          <w:sz w:val="22"/>
          <w:szCs w:val="22"/>
        </w:rPr>
        <w:t xml:space="preserve">ajo protesta </w:t>
      </w:r>
      <w:r w:rsidRPr="00B76517">
        <w:rPr>
          <w:rFonts w:ascii="Arial" w:eastAsia="Arial" w:hAnsi="Arial" w:cs="Arial"/>
          <w:sz w:val="22"/>
          <w:szCs w:val="22"/>
        </w:rPr>
        <w:t xml:space="preserve">de decir verdad </w:t>
      </w:r>
      <w:r w:rsidR="0080573E" w:rsidRPr="00B76517">
        <w:rPr>
          <w:rFonts w:ascii="Arial" w:eastAsia="Arial" w:hAnsi="Arial" w:cs="Arial"/>
          <w:sz w:val="22"/>
          <w:szCs w:val="22"/>
        </w:rPr>
        <w:t>declara</w:t>
      </w:r>
      <w:r w:rsidRPr="00B76517">
        <w:rPr>
          <w:rFonts w:ascii="Arial" w:eastAsia="Arial" w:hAnsi="Arial" w:cs="Arial"/>
          <w:sz w:val="22"/>
          <w:szCs w:val="22"/>
        </w:rPr>
        <w:t>mos</w:t>
      </w:r>
      <w:r w:rsidR="0080573E" w:rsidRPr="00B76517">
        <w:rPr>
          <w:rFonts w:ascii="Arial" w:eastAsia="Arial" w:hAnsi="Arial" w:cs="Arial"/>
          <w:sz w:val="22"/>
          <w:szCs w:val="22"/>
        </w:rPr>
        <w:t xml:space="preserve"> que </w:t>
      </w:r>
      <w:r w:rsidRPr="00B76517">
        <w:rPr>
          <w:rFonts w:ascii="Arial" w:eastAsia="Arial" w:hAnsi="Arial" w:cs="Arial"/>
          <w:sz w:val="22"/>
          <w:szCs w:val="22"/>
        </w:rPr>
        <w:t xml:space="preserve">los Estados Financieros y </w:t>
      </w:r>
      <w:r w:rsidR="0080573E" w:rsidRPr="00B76517">
        <w:rPr>
          <w:rFonts w:ascii="Arial" w:eastAsia="Arial" w:hAnsi="Arial" w:cs="Arial"/>
          <w:sz w:val="22"/>
          <w:szCs w:val="22"/>
        </w:rPr>
        <w:t>sus notas</w:t>
      </w:r>
      <w:r w:rsidRPr="00B76517">
        <w:rPr>
          <w:rFonts w:ascii="Arial" w:eastAsia="Arial" w:hAnsi="Arial" w:cs="Arial"/>
          <w:sz w:val="22"/>
          <w:szCs w:val="22"/>
        </w:rPr>
        <w:t>,</w:t>
      </w:r>
      <w:r w:rsidR="0080573E" w:rsidRPr="00B76517">
        <w:rPr>
          <w:rFonts w:ascii="Arial" w:eastAsia="Arial" w:hAnsi="Arial" w:cs="Arial"/>
          <w:sz w:val="22"/>
          <w:szCs w:val="22"/>
        </w:rPr>
        <w:t xml:space="preserve"> son razonablemente correct</w:t>
      </w:r>
      <w:r w:rsidRPr="00B76517">
        <w:rPr>
          <w:rFonts w:ascii="Arial" w:eastAsia="Arial" w:hAnsi="Arial" w:cs="Arial"/>
          <w:sz w:val="22"/>
          <w:szCs w:val="22"/>
        </w:rPr>
        <w:t>o</w:t>
      </w:r>
      <w:r w:rsidR="0080573E" w:rsidRPr="00B76517">
        <w:rPr>
          <w:rFonts w:ascii="Arial" w:eastAsia="Arial" w:hAnsi="Arial" w:cs="Arial"/>
          <w:sz w:val="22"/>
          <w:szCs w:val="22"/>
        </w:rPr>
        <w:t>s y son responsabilidad del emisor.</w:t>
      </w:r>
    </w:p>
    <w:p w14:paraId="6234E842" w14:textId="3F750CB6" w:rsidR="000A55D8" w:rsidRDefault="000A55D8">
      <w:pPr>
        <w:rPr>
          <w:rFonts w:ascii="Arial" w:eastAsia="Arial" w:hAnsi="Arial" w:cs="Arial"/>
          <w:sz w:val="22"/>
          <w:szCs w:val="22"/>
        </w:rPr>
      </w:pPr>
    </w:p>
    <w:p w14:paraId="08756F99" w14:textId="1C46ED04" w:rsidR="00575091" w:rsidRDefault="00575091">
      <w:pPr>
        <w:rPr>
          <w:rFonts w:ascii="Arial" w:eastAsia="Arial" w:hAnsi="Arial" w:cs="Arial"/>
          <w:sz w:val="22"/>
          <w:szCs w:val="22"/>
        </w:rPr>
      </w:pPr>
    </w:p>
    <w:p w14:paraId="67FF8147" w14:textId="48C44531" w:rsidR="00575091" w:rsidRDefault="00575091">
      <w:pPr>
        <w:rPr>
          <w:rFonts w:ascii="Arial" w:eastAsia="Arial" w:hAnsi="Arial" w:cs="Arial"/>
          <w:sz w:val="22"/>
          <w:szCs w:val="22"/>
        </w:rPr>
      </w:pPr>
    </w:p>
    <w:p w14:paraId="2C9F44F7" w14:textId="75257B3D" w:rsidR="004A474E" w:rsidRDefault="004A474E">
      <w:pPr>
        <w:rPr>
          <w:rFonts w:ascii="Arial" w:eastAsia="Arial" w:hAnsi="Arial" w:cs="Arial"/>
          <w:sz w:val="22"/>
          <w:szCs w:val="22"/>
        </w:rPr>
      </w:pPr>
    </w:p>
    <w:p w14:paraId="39F5C640" w14:textId="77777777" w:rsidR="004A474E" w:rsidRDefault="004A474E">
      <w:pPr>
        <w:rPr>
          <w:rFonts w:ascii="Arial" w:eastAsia="Arial" w:hAnsi="Arial" w:cs="Arial"/>
          <w:sz w:val="22"/>
          <w:szCs w:val="22"/>
        </w:rPr>
      </w:pPr>
    </w:p>
    <w:p w14:paraId="789344D4" w14:textId="77777777" w:rsidR="00575091" w:rsidRPr="00B76517" w:rsidRDefault="00575091">
      <w:pPr>
        <w:rPr>
          <w:rFonts w:ascii="Arial" w:eastAsia="Arial" w:hAnsi="Arial" w:cs="Arial"/>
          <w:sz w:val="22"/>
          <w:szCs w:val="22"/>
        </w:rPr>
      </w:pPr>
    </w:p>
    <w:p w14:paraId="2988840E" w14:textId="77777777" w:rsidR="0031203A" w:rsidRPr="00B76517" w:rsidRDefault="0031203A">
      <w:pPr>
        <w:rPr>
          <w:rFonts w:ascii="Arial" w:eastAsia="Arial" w:hAnsi="Arial" w:cs="Arial"/>
          <w:sz w:val="22"/>
          <w:szCs w:val="22"/>
        </w:rPr>
      </w:pPr>
    </w:p>
    <w:p w14:paraId="2612B4FB" w14:textId="109AC778" w:rsidR="000A55D8" w:rsidRDefault="00D002D9">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6E385B47">
                <wp:simplePos x="0" y="0"/>
                <wp:positionH relativeFrom="column">
                  <wp:posOffset>328626</wp:posOffset>
                </wp:positionH>
                <wp:positionV relativeFrom="paragraph">
                  <wp:posOffset>88265</wp:posOffset>
                </wp:positionV>
                <wp:extent cx="2631440" cy="7620"/>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440" cy="7620"/>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129A8F"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9pt,6.95pt" to="233.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" strokecolor="black [3213]" strokeweight=".25pt"/>
            </w:pict>
          </mc:Fallback>
        </mc:AlternateContent>
      </w:r>
      <w:r w:rsidR="00BA6F4D">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CE30BFB">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9D4D20"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p>
    <w:tbl>
      <w:tblPr>
        <w:tblStyle w:val="af4"/>
        <w:tblW w:w="10546" w:type="dxa"/>
        <w:tblInd w:w="0" w:type="dxa"/>
        <w:tblLayout w:type="fixed"/>
        <w:tblLook w:val="04A0" w:firstRow="1" w:lastRow="0" w:firstColumn="1" w:lastColumn="0" w:noHBand="0" w:noVBand="1"/>
      </w:tblPr>
      <w:tblGrid>
        <w:gridCol w:w="5272"/>
        <w:gridCol w:w="452"/>
        <w:gridCol w:w="4822"/>
      </w:tblGrid>
      <w:tr w:rsidR="00C6523D" w:rsidRPr="00C6523D" w14:paraId="1F56538C" w14:textId="77777777" w:rsidTr="001A5D8A">
        <w:trPr>
          <w:trHeight w:val="259"/>
        </w:trPr>
        <w:tc>
          <w:tcPr>
            <w:tcW w:w="5272" w:type="dxa"/>
          </w:tcPr>
          <w:p w14:paraId="5CB4077F" w14:textId="54CFED4E" w:rsidR="00C6523D" w:rsidRPr="00C6523D" w:rsidRDefault="00EA1DE4" w:rsidP="003F2103">
            <w:pPr>
              <w:jc w:val="center"/>
              <w:rPr>
                <w:rFonts w:ascii="Arial" w:eastAsia="Arial" w:hAnsi="Arial" w:cs="Arial"/>
                <w:sz w:val="18"/>
                <w:szCs w:val="18"/>
              </w:rPr>
            </w:pPr>
            <w:r w:rsidRPr="00C6523D">
              <w:rPr>
                <w:rFonts w:ascii="Arial" w:eastAsia="Arial" w:hAnsi="Arial" w:cs="Arial"/>
                <w:b/>
                <w:sz w:val="18"/>
                <w:szCs w:val="18"/>
              </w:rPr>
              <w:t xml:space="preserve">C.P. </w:t>
            </w:r>
            <w:r w:rsidR="00206AFC">
              <w:rPr>
                <w:rFonts w:ascii="Arial" w:eastAsia="Arial" w:hAnsi="Arial" w:cs="Arial"/>
                <w:b/>
                <w:sz w:val="18"/>
                <w:szCs w:val="18"/>
              </w:rPr>
              <w:t>FRANCISCO JAVIER REBELIN IBARRA</w:t>
            </w:r>
          </w:p>
          <w:p w14:paraId="01908CF9" w14:textId="34AC5285" w:rsidR="00C6523D" w:rsidRPr="00C6523D" w:rsidRDefault="00206AFC" w:rsidP="003F2103">
            <w:pPr>
              <w:jc w:val="center"/>
              <w:rPr>
                <w:rFonts w:ascii="Arial" w:eastAsia="Arial" w:hAnsi="Arial" w:cs="Arial"/>
                <w:sz w:val="18"/>
                <w:szCs w:val="18"/>
              </w:rPr>
            </w:pPr>
            <w:r>
              <w:rPr>
                <w:rFonts w:ascii="Arial" w:eastAsia="Arial" w:hAnsi="Arial" w:cs="Arial"/>
                <w:b/>
                <w:sz w:val="18"/>
                <w:szCs w:val="18"/>
              </w:rPr>
              <w:t>ENCARGADO DE DESPACHO DE LA SECRETARÍA EJECUTIVA</w:t>
            </w:r>
            <w:r w:rsidR="002C0E81">
              <w:rPr>
                <w:rFonts w:ascii="Arial" w:eastAsia="Arial" w:hAnsi="Arial" w:cs="Arial"/>
                <w:b/>
                <w:sz w:val="18"/>
                <w:szCs w:val="18"/>
              </w:rPr>
              <w:t xml:space="preserve"> DEL S</w:t>
            </w:r>
            <w:r w:rsidR="00D002D9">
              <w:rPr>
                <w:rFonts w:ascii="Arial" w:eastAsia="Arial" w:hAnsi="Arial" w:cs="Arial"/>
                <w:b/>
                <w:sz w:val="18"/>
                <w:szCs w:val="18"/>
              </w:rPr>
              <w:t>ISTEMA ESTATAL ANTICORRUPCIÓN</w:t>
            </w:r>
          </w:p>
        </w:tc>
        <w:tc>
          <w:tcPr>
            <w:tcW w:w="452" w:type="dxa"/>
          </w:tcPr>
          <w:p w14:paraId="217CED46" w14:textId="77777777" w:rsidR="00C6523D" w:rsidRPr="00C6523D" w:rsidRDefault="00C6523D" w:rsidP="003F2103">
            <w:pPr>
              <w:jc w:val="center"/>
              <w:rPr>
                <w:rFonts w:ascii="Arial" w:eastAsia="Arial" w:hAnsi="Arial" w:cs="Arial"/>
                <w:sz w:val="18"/>
                <w:szCs w:val="18"/>
              </w:rPr>
            </w:pPr>
          </w:p>
        </w:tc>
        <w:tc>
          <w:tcPr>
            <w:tcW w:w="4822" w:type="dxa"/>
          </w:tcPr>
          <w:p w14:paraId="50A74E7A" w14:textId="0FBF3A12" w:rsidR="00C6523D" w:rsidRPr="00C6523D" w:rsidRDefault="00EA1DE4" w:rsidP="003F2103">
            <w:pPr>
              <w:jc w:val="center"/>
              <w:rPr>
                <w:rFonts w:ascii="Arial" w:eastAsia="Arial" w:hAnsi="Arial" w:cs="Arial"/>
                <w:sz w:val="18"/>
                <w:szCs w:val="18"/>
              </w:rPr>
            </w:pPr>
            <w:r>
              <w:rPr>
                <w:rFonts w:ascii="Arial" w:eastAsia="Arial" w:hAnsi="Arial" w:cs="Arial"/>
                <w:b/>
                <w:sz w:val="18"/>
                <w:szCs w:val="18"/>
              </w:rPr>
              <w:t xml:space="preserve">C.P. </w:t>
            </w:r>
            <w:r w:rsidR="00206AFC">
              <w:rPr>
                <w:rFonts w:ascii="Arial" w:eastAsia="Arial" w:hAnsi="Arial" w:cs="Arial"/>
                <w:b/>
                <w:sz w:val="18"/>
                <w:szCs w:val="18"/>
              </w:rPr>
              <w:t>DANIEL AARON SOTELO HEREDIA</w:t>
            </w:r>
          </w:p>
          <w:p w14:paraId="3D7A7E91" w14:textId="23A8CD6A"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w:t>
            </w:r>
            <w:r w:rsidR="00206AFC" w:rsidRPr="00C6523D">
              <w:rPr>
                <w:rFonts w:ascii="Arial" w:eastAsia="Arial" w:hAnsi="Arial" w:cs="Arial"/>
                <w:b/>
                <w:sz w:val="18"/>
                <w:szCs w:val="18"/>
              </w:rPr>
              <w:t>DIRECTOR DE ADMINISTRACIÓN Y SERVICIOS</w:t>
            </w:r>
          </w:p>
        </w:tc>
      </w:tr>
      <w:tr w:rsidR="000A55D8" w:rsidRPr="00C6523D" w14:paraId="0266B95A" w14:textId="77777777" w:rsidTr="001A5D8A">
        <w:tblPrEx>
          <w:jc w:val="center"/>
          <w:tblLook w:val="0000" w:firstRow="0" w:lastRow="0" w:firstColumn="0" w:lastColumn="0" w:noHBand="0" w:noVBand="0"/>
        </w:tblPrEx>
        <w:trPr>
          <w:trHeight w:val="259"/>
          <w:jc w:val="center"/>
        </w:trPr>
        <w:tc>
          <w:tcPr>
            <w:tcW w:w="5272" w:type="dxa"/>
          </w:tcPr>
          <w:p w14:paraId="52B372AD" w14:textId="77777777" w:rsidR="000A55D8" w:rsidRPr="00C6523D" w:rsidRDefault="000A55D8">
            <w:pPr>
              <w:jc w:val="center"/>
              <w:rPr>
                <w:rFonts w:ascii="Arial" w:eastAsia="Arial" w:hAnsi="Arial" w:cs="Arial"/>
                <w:sz w:val="18"/>
                <w:szCs w:val="18"/>
              </w:rPr>
            </w:pPr>
          </w:p>
        </w:tc>
        <w:tc>
          <w:tcPr>
            <w:tcW w:w="452" w:type="dxa"/>
          </w:tcPr>
          <w:p w14:paraId="49433CD3" w14:textId="77777777" w:rsidR="000A55D8" w:rsidRPr="00C6523D" w:rsidRDefault="000A55D8">
            <w:pPr>
              <w:jc w:val="center"/>
              <w:rPr>
                <w:rFonts w:ascii="Arial" w:eastAsia="Arial" w:hAnsi="Arial" w:cs="Arial"/>
                <w:sz w:val="18"/>
                <w:szCs w:val="18"/>
              </w:rPr>
            </w:pPr>
          </w:p>
        </w:tc>
        <w:tc>
          <w:tcPr>
            <w:tcW w:w="4822"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3DF70" w14:textId="77777777" w:rsidR="00210640" w:rsidRDefault="00210640">
      <w:r>
        <w:separator/>
      </w:r>
    </w:p>
  </w:endnote>
  <w:endnote w:type="continuationSeparator" w:id="0">
    <w:p w14:paraId="7C78D10E" w14:textId="77777777" w:rsidR="00210640" w:rsidRDefault="0021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210640" w:rsidRDefault="00210640">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210640" w:rsidRDefault="00210640">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210640" w:rsidRDefault="00210640">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w:t>
    </w:r>
    <w:r>
      <w:rPr>
        <w:color w:val="17365D"/>
      </w:rPr>
      <w:fldChar w:fldCharType="end"/>
    </w:r>
  </w:p>
  <w:p w14:paraId="1FFC3AFA" w14:textId="77777777" w:rsidR="00210640" w:rsidRDefault="00210640">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BEEDA" w14:textId="77777777" w:rsidR="00210640" w:rsidRDefault="00210640">
      <w:r>
        <w:separator/>
      </w:r>
    </w:p>
  </w:footnote>
  <w:footnote w:type="continuationSeparator" w:id="0">
    <w:p w14:paraId="73FB2A6C" w14:textId="77777777" w:rsidR="00210640" w:rsidRDefault="0021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77777777" w:rsidR="00210640" w:rsidRDefault="00210640">
    <w:pPr>
      <w:rPr>
        <w:rFonts w:ascii="Tahoma" w:eastAsia="Tahoma" w:hAnsi="Tahoma" w:cs="Tahoma"/>
        <w:sz w:val="20"/>
        <w:szCs w:val="20"/>
      </w:rPr>
    </w:pPr>
    <w:r>
      <w:rPr>
        <w:noProof/>
      </w:rPr>
      <w:drawing>
        <wp:anchor distT="0" distB="0" distL="0" distR="0" simplePos="0" relativeHeight="251658240" behindDoc="0" locked="0" layoutInCell="1" hidden="0" allowOverlap="1" wp14:anchorId="30BC83ED" wp14:editId="4B1DD6F7">
          <wp:simplePos x="0" y="0"/>
          <wp:positionH relativeFrom="column">
            <wp:posOffset>5979160</wp:posOffset>
          </wp:positionH>
          <wp:positionV relativeFrom="paragraph">
            <wp:posOffset>100965</wp:posOffset>
          </wp:positionV>
          <wp:extent cx="476250" cy="7810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250" cy="781050"/>
                  </a:xfrm>
                  <a:prstGeom prst="rect">
                    <a:avLst/>
                  </a:prstGeom>
                  <a:ln/>
                </pic:spPr>
              </pic:pic>
            </a:graphicData>
          </a:graphic>
        </wp:anchor>
      </w:drawing>
    </w:r>
  </w:p>
  <w:p w14:paraId="2AF5340C" w14:textId="77777777" w:rsidR="00210640" w:rsidRDefault="00210640">
    <w:pPr>
      <w:rPr>
        <w:rFonts w:ascii="Tahoma" w:eastAsia="Tahoma" w:hAnsi="Tahoma" w:cs="Tahoma"/>
        <w:sz w:val="20"/>
        <w:szCs w:val="20"/>
      </w:rPr>
    </w:pPr>
  </w:p>
  <w:p w14:paraId="1BDA79B7" w14:textId="77777777" w:rsidR="00210640" w:rsidRDefault="00210640">
    <w:pPr>
      <w:rPr>
        <w:rFonts w:ascii="Arial" w:eastAsia="Arial" w:hAnsi="Arial" w:cs="Arial"/>
        <w:sz w:val="22"/>
        <w:szCs w:val="22"/>
      </w:rPr>
    </w:pPr>
    <w:r>
      <w:rPr>
        <w:rFonts w:ascii="Arial" w:eastAsia="Arial" w:hAnsi="Arial" w:cs="Arial"/>
        <w:b/>
        <w:sz w:val="22"/>
        <w:szCs w:val="22"/>
      </w:rPr>
      <w:t xml:space="preserve">                        SECRETARÍA EJECUTIVA DEL SISTEMA ESTATAL ANTICORRUPCIÓN</w:t>
    </w:r>
  </w:p>
  <w:p w14:paraId="277C34A7" w14:textId="77777777" w:rsidR="00210640" w:rsidRDefault="00210640">
    <w:pPr>
      <w:ind w:left="2160" w:firstLine="720"/>
      <w:rPr>
        <w:rFonts w:ascii="Arial" w:eastAsia="Arial" w:hAnsi="Arial" w:cs="Arial"/>
        <w:sz w:val="22"/>
        <w:szCs w:val="22"/>
      </w:rPr>
    </w:pPr>
    <w:r>
      <w:rPr>
        <w:rFonts w:ascii="Arial" w:eastAsia="Arial" w:hAnsi="Arial" w:cs="Arial"/>
        <w:b/>
        <w:sz w:val="22"/>
        <w:szCs w:val="22"/>
      </w:rPr>
      <w:t>NOTAS A LOS ESTADOS FINANCIEROS</w:t>
    </w:r>
  </w:p>
  <w:p w14:paraId="62FCB5F8" w14:textId="5FB24DF8" w:rsidR="00210640" w:rsidRDefault="00210640" w:rsidP="0080573E">
    <w:pPr>
      <w:rPr>
        <w:rFonts w:ascii="Arial" w:eastAsia="Arial" w:hAnsi="Arial" w:cs="Arial"/>
        <w:b/>
        <w:sz w:val="22"/>
        <w:szCs w:val="22"/>
      </w:rPr>
    </w:pPr>
    <w:r>
      <w:rPr>
        <w:rFonts w:ascii="Arial" w:eastAsia="Arial" w:hAnsi="Arial" w:cs="Arial"/>
        <w:b/>
        <w:sz w:val="22"/>
        <w:szCs w:val="22"/>
      </w:rPr>
      <w:t xml:space="preserve">                                                            AL 31 DE DICIEMBRE DE 2021</w:t>
    </w:r>
  </w:p>
  <w:p w14:paraId="25BD353C" w14:textId="77777777" w:rsidR="00210640" w:rsidRDefault="00210640" w:rsidP="0080573E">
    <w:pPr>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635587B"/>
    <w:multiLevelType w:val="hybridMultilevel"/>
    <w:tmpl w:val="3E6626B0"/>
    <w:lvl w:ilvl="0" w:tplc="F8846B00">
      <w:start w:val="1"/>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1C1757CB"/>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D9F249B"/>
    <w:multiLevelType w:val="multilevel"/>
    <w:tmpl w:val="154EA60E"/>
    <w:lvl w:ilvl="0">
      <w:start w:val="2"/>
      <w:numFmt w:val="decimal"/>
      <w:lvlText w:val="(%1)"/>
      <w:lvlJc w:val="left"/>
      <w:pPr>
        <w:ind w:left="720" w:hanging="360"/>
      </w:pPr>
      <w:rPr>
        <w:rFonts w:hint="default"/>
        <w:b/>
        <w:sz w:val="21"/>
        <w:szCs w:val="21"/>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F3F6220"/>
    <w:multiLevelType w:val="hybridMultilevel"/>
    <w:tmpl w:val="1E6A2066"/>
    <w:lvl w:ilvl="0" w:tplc="2E3AAD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B41F6D"/>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763AD4"/>
    <w:multiLevelType w:val="multilevel"/>
    <w:tmpl w:val="ABEC01AC"/>
    <w:lvl w:ilvl="0">
      <w:start w:val="1"/>
      <w:numFmt w:val="decimal"/>
      <w:lvlText w:val="(%1)"/>
      <w:lvlJc w:val="left"/>
      <w:pPr>
        <w:ind w:left="720" w:hanging="360"/>
      </w:pPr>
      <w:rPr>
        <w:b/>
        <w:i w:val="0"/>
        <w:color w:val="auto"/>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AE6914"/>
    <w:multiLevelType w:val="hybridMultilevel"/>
    <w:tmpl w:val="A34C3792"/>
    <w:lvl w:ilvl="0" w:tplc="A244969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6A2CDF"/>
    <w:multiLevelType w:val="hybridMultilevel"/>
    <w:tmpl w:val="8214E1D4"/>
    <w:lvl w:ilvl="0" w:tplc="C2D8884E">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333B6E"/>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B054A4"/>
    <w:multiLevelType w:val="hybridMultilevel"/>
    <w:tmpl w:val="987AEF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8" w15:restartNumberingAfterBreak="0">
    <w:nsid w:val="666171F6"/>
    <w:multiLevelType w:val="hybridMultilevel"/>
    <w:tmpl w:val="56D82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8A7DB9"/>
    <w:multiLevelType w:val="hybridMultilevel"/>
    <w:tmpl w:val="608C367E"/>
    <w:lvl w:ilvl="0" w:tplc="C046EF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4"/>
  </w:num>
  <w:num w:numId="4">
    <w:abstractNumId w:val="3"/>
  </w:num>
  <w:num w:numId="5">
    <w:abstractNumId w:val="32"/>
  </w:num>
  <w:num w:numId="6">
    <w:abstractNumId w:val="6"/>
  </w:num>
  <w:num w:numId="7">
    <w:abstractNumId w:val="12"/>
  </w:num>
  <w:num w:numId="8">
    <w:abstractNumId w:val="4"/>
  </w:num>
  <w:num w:numId="9">
    <w:abstractNumId w:val="31"/>
  </w:num>
  <w:num w:numId="10">
    <w:abstractNumId w:val="20"/>
  </w:num>
  <w:num w:numId="11">
    <w:abstractNumId w:val="8"/>
  </w:num>
  <w:num w:numId="12">
    <w:abstractNumId w:val="27"/>
  </w:num>
  <w:num w:numId="13">
    <w:abstractNumId w:val="11"/>
  </w:num>
  <w:num w:numId="14">
    <w:abstractNumId w:val="24"/>
  </w:num>
  <w:num w:numId="15">
    <w:abstractNumId w:val="2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2"/>
  </w:num>
  <w:num w:numId="19">
    <w:abstractNumId w:val="30"/>
  </w:num>
  <w:num w:numId="20">
    <w:abstractNumId w:val="17"/>
  </w:num>
  <w:num w:numId="21">
    <w:abstractNumId w:val="16"/>
  </w:num>
  <w:num w:numId="22">
    <w:abstractNumId w:val="15"/>
  </w:num>
  <w:num w:numId="23">
    <w:abstractNumId w:val="10"/>
  </w:num>
  <w:num w:numId="24">
    <w:abstractNumId w:val="13"/>
  </w:num>
  <w:num w:numId="25">
    <w:abstractNumId w:val="9"/>
  </w:num>
  <w:num w:numId="26">
    <w:abstractNumId w:val="26"/>
  </w:num>
  <w:num w:numId="27">
    <w:abstractNumId w:val="23"/>
  </w:num>
  <w:num w:numId="28">
    <w:abstractNumId w:val="21"/>
  </w:num>
  <w:num w:numId="29">
    <w:abstractNumId w:val="28"/>
  </w:num>
  <w:num w:numId="30">
    <w:abstractNumId w:val="5"/>
  </w:num>
  <w:num w:numId="31">
    <w:abstractNumId w:val="2"/>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31C87"/>
    <w:rsid w:val="000328CF"/>
    <w:rsid w:val="000355EB"/>
    <w:rsid w:val="00065C2E"/>
    <w:rsid w:val="00070428"/>
    <w:rsid w:val="00072BBB"/>
    <w:rsid w:val="000809B5"/>
    <w:rsid w:val="000920E5"/>
    <w:rsid w:val="000946AA"/>
    <w:rsid w:val="000A55D8"/>
    <w:rsid w:val="000A5A65"/>
    <w:rsid w:val="000B3217"/>
    <w:rsid w:val="000B336D"/>
    <w:rsid w:val="000C28BF"/>
    <w:rsid w:val="000C4D7E"/>
    <w:rsid w:val="000C59D6"/>
    <w:rsid w:val="000D18AE"/>
    <w:rsid w:val="000D27B4"/>
    <w:rsid w:val="000D6828"/>
    <w:rsid w:val="000E2E5A"/>
    <w:rsid w:val="000E7BFE"/>
    <w:rsid w:val="000F2D96"/>
    <w:rsid w:val="000F5C89"/>
    <w:rsid w:val="00100A6A"/>
    <w:rsid w:val="00100E46"/>
    <w:rsid w:val="00114534"/>
    <w:rsid w:val="00126C25"/>
    <w:rsid w:val="00130199"/>
    <w:rsid w:val="00132029"/>
    <w:rsid w:val="00132D9B"/>
    <w:rsid w:val="00135F5C"/>
    <w:rsid w:val="0013728B"/>
    <w:rsid w:val="00145D2F"/>
    <w:rsid w:val="001501CE"/>
    <w:rsid w:val="00150D8D"/>
    <w:rsid w:val="00157E39"/>
    <w:rsid w:val="0016260C"/>
    <w:rsid w:val="00163B94"/>
    <w:rsid w:val="00163EA6"/>
    <w:rsid w:val="0016548D"/>
    <w:rsid w:val="00166B15"/>
    <w:rsid w:val="001714BB"/>
    <w:rsid w:val="00172253"/>
    <w:rsid w:val="00172E27"/>
    <w:rsid w:val="00176079"/>
    <w:rsid w:val="00181FB2"/>
    <w:rsid w:val="00182938"/>
    <w:rsid w:val="001852E8"/>
    <w:rsid w:val="001927E1"/>
    <w:rsid w:val="00193640"/>
    <w:rsid w:val="001A23EB"/>
    <w:rsid w:val="001A5D8A"/>
    <w:rsid w:val="001B14A7"/>
    <w:rsid w:val="001B21B0"/>
    <w:rsid w:val="001B59C1"/>
    <w:rsid w:val="001B6AAF"/>
    <w:rsid w:val="001C1DAD"/>
    <w:rsid w:val="001C3BB9"/>
    <w:rsid w:val="001D7D24"/>
    <w:rsid w:val="001E16F0"/>
    <w:rsid w:val="001E6D52"/>
    <w:rsid w:val="001F0A2B"/>
    <w:rsid w:val="001F4CD4"/>
    <w:rsid w:val="0020439C"/>
    <w:rsid w:val="00206097"/>
    <w:rsid w:val="00206AFC"/>
    <w:rsid w:val="00207C1C"/>
    <w:rsid w:val="00210640"/>
    <w:rsid w:val="00210FF0"/>
    <w:rsid w:val="00211F3F"/>
    <w:rsid w:val="002135D5"/>
    <w:rsid w:val="00213AB8"/>
    <w:rsid w:val="002358FA"/>
    <w:rsid w:val="00236189"/>
    <w:rsid w:val="00241F59"/>
    <w:rsid w:val="00244BDD"/>
    <w:rsid w:val="00247164"/>
    <w:rsid w:val="00252981"/>
    <w:rsid w:val="00256743"/>
    <w:rsid w:val="00264282"/>
    <w:rsid w:val="00270305"/>
    <w:rsid w:val="002748CF"/>
    <w:rsid w:val="00274B57"/>
    <w:rsid w:val="00277598"/>
    <w:rsid w:val="002778D4"/>
    <w:rsid w:val="00283481"/>
    <w:rsid w:val="00285548"/>
    <w:rsid w:val="00285BC6"/>
    <w:rsid w:val="002907AF"/>
    <w:rsid w:val="00290AD5"/>
    <w:rsid w:val="002925E3"/>
    <w:rsid w:val="002A418E"/>
    <w:rsid w:val="002A779E"/>
    <w:rsid w:val="002B3277"/>
    <w:rsid w:val="002B367F"/>
    <w:rsid w:val="002B6563"/>
    <w:rsid w:val="002B6D90"/>
    <w:rsid w:val="002C0885"/>
    <w:rsid w:val="002C0E81"/>
    <w:rsid w:val="002C26F5"/>
    <w:rsid w:val="002D2932"/>
    <w:rsid w:val="002E1D75"/>
    <w:rsid w:val="002E24FF"/>
    <w:rsid w:val="002E686D"/>
    <w:rsid w:val="002F5238"/>
    <w:rsid w:val="002F5F2B"/>
    <w:rsid w:val="00303317"/>
    <w:rsid w:val="00303CFE"/>
    <w:rsid w:val="003077BE"/>
    <w:rsid w:val="0031203A"/>
    <w:rsid w:val="00313B95"/>
    <w:rsid w:val="0031455F"/>
    <w:rsid w:val="003320AB"/>
    <w:rsid w:val="00333C2D"/>
    <w:rsid w:val="00334C65"/>
    <w:rsid w:val="00337500"/>
    <w:rsid w:val="00341CB0"/>
    <w:rsid w:val="00345DCB"/>
    <w:rsid w:val="0034657E"/>
    <w:rsid w:val="00351B99"/>
    <w:rsid w:val="0037516A"/>
    <w:rsid w:val="00377FF4"/>
    <w:rsid w:val="003916F4"/>
    <w:rsid w:val="00391FF0"/>
    <w:rsid w:val="003A0953"/>
    <w:rsid w:val="003A158A"/>
    <w:rsid w:val="003A209F"/>
    <w:rsid w:val="003A28EE"/>
    <w:rsid w:val="003A33E7"/>
    <w:rsid w:val="003A37C7"/>
    <w:rsid w:val="003A5446"/>
    <w:rsid w:val="003A7FF1"/>
    <w:rsid w:val="003B234D"/>
    <w:rsid w:val="003B3FA3"/>
    <w:rsid w:val="003C2D6E"/>
    <w:rsid w:val="003D24B8"/>
    <w:rsid w:val="003D36DA"/>
    <w:rsid w:val="003D5F07"/>
    <w:rsid w:val="003E66F3"/>
    <w:rsid w:val="003F2103"/>
    <w:rsid w:val="003F611A"/>
    <w:rsid w:val="003F6368"/>
    <w:rsid w:val="00406AB6"/>
    <w:rsid w:val="00407C7C"/>
    <w:rsid w:val="00411D34"/>
    <w:rsid w:val="00414195"/>
    <w:rsid w:val="00417D98"/>
    <w:rsid w:val="00430672"/>
    <w:rsid w:val="00433899"/>
    <w:rsid w:val="004379E4"/>
    <w:rsid w:val="00442C77"/>
    <w:rsid w:val="00447B26"/>
    <w:rsid w:val="004514BD"/>
    <w:rsid w:val="00455B91"/>
    <w:rsid w:val="004576B0"/>
    <w:rsid w:val="00461498"/>
    <w:rsid w:val="00461ED6"/>
    <w:rsid w:val="00462C01"/>
    <w:rsid w:val="004727F4"/>
    <w:rsid w:val="004743DB"/>
    <w:rsid w:val="00476C99"/>
    <w:rsid w:val="004829B4"/>
    <w:rsid w:val="00484A86"/>
    <w:rsid w:val="00484E30"/>
    <w:rsid w:val="00485AC7"/>
    <w:rsid w:val="00486281"/>
    <w:rsid w:val="00490459"/>
    <w:rsid w:val="00492258"/>
    <w:rsid w:val="0049246C"/>
    <w:rsid w:val="00494989"/>
    <w:rsid w:val="004A474E"/>
    <w:rsid w:val="004B73B2"/>
    <w:rsid w:val="004C15E0"/>
    <w:rsid w:val="004D0DD7"/>
    <w:rsid w:val="004D1568"/>
    <w:rsid w:val="004D21FB"/>
    <w:rsid w:val="004D6201"/>
    <w:rsid w:val="004D7413"/>
    <w:rsid w:val="004E4205"/>
    <w:rsid w:val="004E476F"/>
    <w:rsid w:val="004F39D6"/>
    <w:rsid w:val="004F3F0C"/>
    <w:rsid w:val="00504649"/>
    <w:rsid w:val="00510D7B"/>
    <w:rsid w:val="00521A30"/>
    <w:rsid w:val="0052347E"/>
    <w:rsid w:val="00534042"/>
    <w:rsid w:val="00541014"/>
    <w:rsid w:val="00542E0F"/>
    <w:rsid w:val="00544B8B"/>
    <w:rsid w:val="0055070D"/>
    <w:rsid w:val="005511DA"/>
    <w:rsid w:val="00553F72"/>
    <w:rsid w:val="00553FFA"/>
    <w:rsid w:val="005568B0"/>
    <w:rsid w:val="00572D5B"/>
    <w:rsid w:val="00575091"/>
    <w:rsid w:val="00581D53"/>
    <w:rsid w:val="0058408C"/>
    <w:rsid w:val="00585292"/>
    <w:rsid w:val="0059549A"/>
    <w:rsid w:val="00595E0E"/>
    <w:rsid w:val="005A408F"/>
    <w:rsid w:val="005A7533"/>
    <w:rsid w:val="005B2072"/>
    <w:rsid w:val="005B229F"/>
    <w:rsid w:val="005B275F"/>
    <w:rsid w:val="005C17B5"/>
    <w:rsid w:val="005C35F7"/>
    <w:rsid w:val="005C3ABF"/>
    <w:rsid w:val="00605CCE"/>
    <w:rsid w:val="00607A42"/>
    <w:rsid w:val="00607B7D"/>
    <w:rsid w:val="0061018B"/>
    <w:rsid w:val="00622858"/>
    <w:rsid w:val="00622C38"/>
    <w:rsid w:val="00622C6F"/>
    <w:rsid w:val="0062442D"/>
    <w:rsid w:val="006255AB"/>
    <w:rsid w:val="00633BEC"/>
    <w:rsid w:val="00634398"/>
    <w:rsid w:val="00635A82"/>
    <w:rsid w:val="00657130"/>
    <w:rsid w:val="006611A3"/>
    <w:rsid w:val="00664A67"/>
    <w:rsid w:val="00667A87"/>
    <w:rsid w:val="0067272E"/>
    <w:rsid w:val="00680421"/>
    <w:rsid w:val="00681DB9"/>
    <w:rsid w:val="006852FB"/>
    <w:rsid w:val="00686724"/>
    <w:rsid w:val="00690DC8"/>
    <w:rsid w:val="006964BC"/>
    <w:rsid w:val="006A0B24"/>
    <w:rsid w:val="006A3081"/>
    <w:rsid w:val="006A4F05"/>
    <w:rsid w:val="006B0E01"/>
    <w:rsid w:val="006C0A06"/>
    <w:rsid w:val="006C2EFD"/>
    <w:rsid w:val="006C7E6F"/>
    <w:rsid w:val="006D1847"/>
    <w:rsid w:val="006D3F97"/>
    <w:rsid w:val="006D5D27"/>
    <w:rsid w:val="006D6A64"/>
    <w:rsid w:val="006E12DC"/>
    <w:rsid w:val="006E7CBD"/>
    <w:rsid w:val="006F29B9"/>
    <w:rsid w:val="006F3DC4"/>
    <w:rsid w:val="006F66FD"/>
    <w:rsid w:val="00710C04"/>
    <w:rsid w:val="00711CAB"/>
    <w:rsid w:val="0071746D"/>
    <w:rsid w:val="00721191"/>
    <w:rsid w:val="0072479D"/>
    <w:rsid w:val="00724A53"/>
    <w:rsid w:val="007270D3"/>
    <w:rsid w:val="007328C3"/>
    <w:rsid w:val="0075068B"/>
    <w:rsid w:val="007553C6"/>
    <w:rsid w:val="00757332"/>
    <w:rsid w:val="00761504"/>
    <w:rsid w:val="00762B24"/>
    <w:rsid w:val="00763EBE"/>
    <w:rsid w:val="00765474"/>
    <w:rsid w:val="00765884"/>
    <w:rsid w:val="00776A53"/>
    <w:rsid w:val="00776EC6"/>
    <w:rsid w:val="00782714"/>
    <w:rsid w:val="00792A1C"/>
    <w:rsid w:val="007936CB"/>
    <w:rsid w:val="007976A8"/>
    <w:rsid w:val="007B63CB"/>
    <w:rsid w:val="007B6450"/>
    <w:rsid w:val="007C0E75"/>
    <w:rsid w:val="007C2A1B"/>
    <w:rsid w:val="007C33BE"/>
    <w:rsid w:val="007C6D9A"/>
    <w:rsid w:val="007D18BE"/>
    <w:rsid w:val="007E19C4"/>
    <w:rsid w:val="007E470B"/>
    <w:rsid w:val="007E560C"/>
    <w:rsid w:val="007E75B5"/>
    <w:rsid w:val="007F565B"/>
    <w:rsid w:val="007F5C14"/>
    <w:rsid w:val="007F6BC2"/>
    <w:rsid w:val="008016C1"/>
    <w:rsid w:val="0080573E"/>
    <w:rsid w:val="00811B4C"/>
    <w:rsid w:val="00816A3A"/>
    <w:rsid w:val="00821A22"/>
    <w:rsid w:val="00832A50"/>
    <w:rsid w:val="008353FC"/>
    <w:rsid w:val="008401B0"/>
    <w:rsid w:val="0084101A"/>
    <w:rsid w:val="00843097"/>
    <w:rsid w:val="008431BA"/>
    <w:rsid w:val="008451FE"/>
    <w:rsid w:val="008505B5"/>
    <w:rsid w:val="00854551"/>
    <w:rsid w:val="00861937"/>
    <w:rsid w:val="00861B64"/>
    <w:rsid w:val="0086490C"/>
    <w:rsid w:val="00876B97"/>
    <w:rsid w:val="00877212"/>
    <w:rsid w:val="00886131"/>
    <w:rsid w:val="008A4195"/>
    <w:rsid w:val="008A6259"/>
    <w:rsid w:val="008B255F"/>
    <w:rsid w:val="008B61DD"/>
    <w:rsid w:val="008B6D40"/>
    <w:rsid w:val="008C01B8"/>
    <w:rsid w:val="008C4F0A"/>
    <w:rsid w:val="008C5703"/>
    <w:rsid w:val="008C5A86"/>
    <w:rsid w:val="008C6316"/>
    <w:rsid w:val="008D1757"/>
    <w:rsid w:val="008D479B"/>
    <w:rsid w:val="008D4F1F"/>
    <w:rsid w:val="008D7E80"/>
    <w:rsid w:val="008E0B6E"/>
    <w:rsid w:val="008E3DCC"/>
    <w:rsid w:val="008E5652"/>
    <w:rsid w:val="008E65E4"/>
    <w:rsid w:val="008E6BFC"/>
    <w:rsid w:val="008F1204"/>
    <w:rsid w:val="008F3782"/>
    <w:rsid w:val="00905D92"/>
    <w:rsid w:val="00906F6B"/>
    <w:rsid w:val="0090734D"/>
    <w:rsid w:val="009109F2"/>
    <w:rsid w:val="00910F0E"/>
    <w:rsid w:val="009113FE"/>
    <w:rsid w:val="0091414F"/>
    <w:rsid w:val="009173B6"/>
    <w:rsid w:val="009246DD"/>
    <w:rsid w:val="00924D36"/>
    <w:rsid w:val="00925CE9"/>
    <w:rsid w:val="009262EC"/>
    <w:rsid w:val="00926FD8"/>
    <w:rsid w:val="009304E8"/>
    <w:rsid w:val="0093104F"/>
    <w:rsid w:val="00932F74"/>
    <w:rsid w:val="0093553B"/>
    <w:rsid w:val="009412FD"/>
    <w:rsid w:val="0094327E"/>
    <w:rsid w:val="009435E0"/>
    <w:rsid w:val="00944DC3"/>
    <w:rsid w:val="00945A33"/>
    <w:rsid w:val="009507D5"/>
    <w:rsid w:val="0095170E"/>
    <w:rsid w:val="009642E0"/>
    <w:rsid w:val="0096590D"/>
    <w:rsid w:val="0097045D"/>
    <w:rsid w:val="0097104A"/>
    <w:rsid w:val="009737CC"/>
    <w:rsid w:val="0098453B"/>
    <w:rsid w:val="00993CB3"/>
    <w:rsid w:val="00994CE0"/>
    <w:rsid w:val="009965FB"/>
    <w:rsid w:val="009A124E"/>
    <w:rsid w:val="009A3CA8"/>
    <w:rsid w:val="009A52E2"/>
    <w:rsid w:val="009B1ABD"/>
    <w:rsid w:val="009C18FB"/>
    <w:rsid w:val="009C3AF1"/>
    <w:rsid w:val="009C6AAC"/>
    <w:rsid w:val="009D3FB4"/>
    <w:rsid w:val="009D554C"/>
    <w:rsid w:val="009E3044"/>
    <w:rsid w:val="009E4962"/>
    <w:rsid w:val="009E51E3"/>
    <w:rsid w:val="009F0E3F"/>
    <w:rsid w:val="00A02277"/>
    <w:rsid w:val="00A042E3"/>
    <w:rsid w:val="00A0739C"/>
    <w:rsid w:val="00A14066"/>
    <w:rsid w:val="00A15607"/>
    <w:rsid w:val="00A21133"/>
    <w:rsid w:val="00A2257A"/>
    <w:rsid w:val="00A31E07"/>
    <w:rsid w:val="00A347D8"/>
    <w:rsid w:val="00A34E2F"/>
    <w:rsid w:val="00A41183"/>
    <w:rsid w:val="00A470B4"/>
    <w:rsid w:val="00A476A9"/>
    <w:rsid w:val="00A50483"/>
    <w:rsid w:val="00A53638"/>
    <w:rsid w:val="00A60222"/>
    <w:rsid w:val="00A60E7D"/>
    <w:rsid w:val="00A6689D"/>
    <w:rsid w:val="00A67E50"/>
    <w:rsid w:val="00A706E2"/>
    <w:rsid w:val="00A7192E"/>
    <w:rsid w:val="00A75567"/>
    <w:rsid w:val="00A7663F"/>
    <w:rsid w:val="00A87E6F"/>
    <w:rsid w:val="00A918A0"/>
    <w:rsid w:val="00A94528"/>
    <w:rsid w:val="00A95D54"/>
    <w:rsid w:val="00AA398E"/>
    <w:rsid w:val="00AB078D"/>
    <w:rsid w:val="00AB30F5"/>
    <w:rsid w:val="00AC0DB5"/>
    <w:rsid w:val="00AC7D3E"/>
    <w:rsid w:val="00AD3A67"/>
    <w:rsid w:val="00AD3B05"/>
    <w:rsid w:val="00AD7708"/>
    <w:rsid w:val="00AE1C82"/>
    <w:rsid w:val="00AF4734"/>
    <w:rsid w:val="00B016B8"/>
    <w:rsid w:val="00B02A37"/>
    <w:rsid w:val="00B072E7"/>
    <w:rsid w:val="00B11393"/>
    <w:rsid w:val="00B135E6"/>
    <w:rsid w:val="00B13F6F"/>
    <w:rsid w:val="00B14A5D"/>
    <w:rsid w:val="00B1785A"/>
    <w:rsid w:val="00B21120"/>
    <w:rsid w:val="00B223D7"/>
    <w:rsid w:val="00B22537"/>
    <w:rsid w:val="00B23B41"/>
    <w:rsid w:val="00B30948"/>
    <w:rsid w:val="00B35DBF"/>
    <w:rsid w:val="00B4072B"/>
    <w:rsid w:val="00B41B00"/>
    <w:rsid w:val="00B43317"/>
    <w:rsid w:val="00B43BB4"/>
    <w:rsid w:val="00B43CA8"/>
    <w:rsid w:val="00B4779E"/>
    <w:rsid w:val="00B47DEA"/>
    <w:rsid w:val="00B561BA"/>
    <w:rsid w:val="00B5763D"/>
    <w:rsid w:val="00B6249D"/>
    <w:rsid w:val="00B65472"/>
    <w:rsid w:val="00B7100D"/>
    <w:rsid w:val="00B7138B"/>
    <w:rsid w:val="00B71C50"/>
    <w:rsid w:val="00B76517"/>
    <w:rsid w:val="00B816FB"/>
    <w:rsid w:val="00B854AC"/>
    <w:rsid w:val="00B8756F"/>
    <w:rsid w:val="00B87F60"/>
    <w:rsid w:val="00B9083E"/>
    <w:rsid w:val="00B978C0"/>
    <w:rsid w:val="00BA1883"/>
    <w:rsid w:val="00BA2C7A"/>
    <w:rsid w:val="00BA6F4D"/>
    <w:rsid w:val="00BA6F59"/>
    <w:rsid w:val="00BB0FD2"/>
    <w:rsid w:val="00BB16BE"/>
    <w:rsid w:val="00BC2747"/>
    <w:rsid w:val="00BC3897"/>
    <w:rsid w:val="00BC5238"/>
    <w:rsid w:val="00BD1488"/>
    <w:rsid w:val="00BD67A1"/>
    <w:rsid w:val="00BE0E75"/>
    <w:rsid w:val="00BE1B5A"/>
    <w:rsid w:val="00BF1242"/>
    <w:rsid w:val="00BF3C94"/>
    <w:rsid w:val="00BF5A84"/>
    <w:rsid w:val="00C016FF"/>
    <w:rsid w:val="00C157DB"/>
    <w:rsid w:val="00C4275E"/>
    <w:rsid w:val="00C42EF3"/>
    <w:rsid w:val="00C55063"/>
    <w:rsid w:val="00C5530A"/>
    <w:rsid w:val="00C61B95"/>
    <w:rsid w:val="00C6523D"/>
    <w:rsid w:val="00C667AB"/>
    <w:rsid w:val="00C66E05"/>
    <w:rsid w:val="00C67970"/>
    <w:rsid w:val="00C7730D"/>
    <w:rsid w:val="00C81688"/>
    <w:rsid w:val="00C81B26"/>
    <w:rsid w:val="00C86643"/>
    <w:rsid w:val="00C90C47"/>
    <w:rsid w:val="00C9147D"/>
    <w:rsid w:val="00C91CFF"/>
    <w:rsid w:val="00C97448"/>
    <w:rsid w:val="00CA062E"/>
    <w:rsid w:val="00CA3AAC"/>
    <w:rsid w:val="00CA5531"/>
    <w:rsid w:val="00CA7A59"/>
    <w:rsid w:val="00CA7B6A"/>
    <w:rsid w:val="00CB3A71"/>
    <w:rsid w:val="00CB3E05"/>
    <w:rsid w:val="00CB4FCA"/>
    <w:rsid w:val="00CC26B2"/>
    <w:rsid w:val="00CC3351"/>
    <w:rsid w:val="00CC5891"/>
    <w:rsid w:val="00CC671C"/>
    <w:rsid w:val="00CC6886"/>
    <w:rsid w:val="00CC7B23"/>
    <w:rsid w:val="00CD0F14"/>
    <w:rsid w:val="00CD5638"/>
    <w:rsid w:val="00CD5D5C"/>
    <w:rsid w:val="00CD639B"/>
    <w:rsid w:val="00CD7DAD"/>
    <w:rsid w:val="00CD7FBF"/>
    <w:rsid w:val="00CE6C48"/>
    <w:rsid w:val="00CF1E0B"/>
    <w:rsid w:val="00CF48DD"/>
    <w:rsid w:val="00D002D9"/>
    <w:rsid w:val="00D06523"/>
    <w:rsid w:val="00D124BF"/>
    <w:rsid w:val="00D21D26"/>
    <w:rsid w:val="00D277E3"/>
    <w:rsid w:val="00D27A86"/>
    <w:rsid w:val="00D27CDC"/>
    <w:rsid w:val="00D33F28"/>
    <w:rsid w:val="00D357FD"/>
    <w:rsid w:val="00D411C4"/>
    <w:rsid w:val="00D43319"/>
    <w:rsid w:val="00D456A7"/>
    <w:rsid w:val="00D52F9F"/>
    <w:rsid w:val="00D551F2"/>
    <w:rsid w:val="00D567F2"/>
    <w:rsid w:val="00D57C05"/>
    <w:rsid w:val="00D57DE5"/>
    <w:rsid w:val="00D63089"/>
    <w:rsid w:val="00D63514"/>
    <w:rsid w:val="00D64AC2"/>
    <w:rsid w:val="00D93922"/>
    <w:rsid w:val="00D940E5"/>
    <w:rsid w:val="00D96D9E"/>
    <w:rsid w:val="00DA37C0"/>
    <w:rsid w:val="00DA6207"/>
    <w:rsid w:val="00DA6A33"/>
    <w:rsid w:val="00DA799C"/>
    <w:rsid w:val="00DB12AC"/>
    <w:rsid w:val="00DB3CEE"/>
    <w:rsid w:val="00DB5B14"/>
    <w:rsid w:val="00DC45F0"/>
    <w:rsid w:val="00DD2678"/>
    <w:rsid w:val="00DD33BE"/>
    <w:rsid w:val="00DD4C5A"/>
    <w:rsid w:val="00DD5E54"/>
    <w:rsid w:val="00DD6911"/>
    <w:rsid w:val="00DE17ED"/>
    <w:rsid w:val="00DE4717"/>
    <w:rsid w:val="00DE586A"/>
    <w:rsid w:val="00DE5D27"/>
    <w:rsid w:val="00DE73E3"/>
    <w:rsid w:val="00DF1BE4"/>
    <w:rsid w:val="00DF5E22"/>
    <w:rsid w:val="00E05424"/>
    <w:rsid w:val="00E0636A"/>
    <w:rsid w:val="00E06899"/>
    <w:rsid w:val="00E25522"/>
    <w:rsid w:val="00E336C7"/>
    <w:rsid w:val="00E41276"/>
    <w:rsid w:val="00E41E25"/>
    <w:rsid w:val="00E44656"/>
    <w:rsid w:val="00E4583F"/>
    <w:rsid w:val="00E502AD"/>
    <w:rsid w:val="00E50D47"/>
    <w:rsid w:val="00E55540"/>
    <w:rsid w:val="00E579F9"/>
    <w:rsid w:val="00E617ED"/>
    <w:rsid w:val="00E7001B"/>
    <w:rsid w:val="00E7363F"/>
    <w:rsid w:val="00E75491"/>
    <w:rsid w:val="00E76383"/>
    <w:rsid w:val="00E90D43"/>
    <w:rsid w:val="00E91224"/>
    <w:rsid w:val="00E926BE"/>
    <w:rsid w:val="00E97DD9"/>
    <w:rsid w:val="00EA064C"/>
    <w:rsid w:val="00EA1DE4"/>
    <w:rsid w:val="00EA2014"/>
    <w:rsid w:val="00EA5E65"/>
    <w:rsid w:val="00EB653F"/>
    <w:rsid w:val="00EC0DB5"/>
    <w:rsid w:val="00EC41F7"/>
    <w:rsid w:val="00EC7723"/>
    <w:rsid w:val="00EC7C4A"/>
    <w:rsid w:val="00ED05CC"/>
    <w:rsid w:val="00ED0660"/>
    <w:rsid w:val="00ED56C3"/>
    <w:rsid w:val="00ED7520"/>
    <w:rsid w:val="00EE2533"/>
    <w:rsid w:val="00EF018E"/>
    <w:rsid w:val="00EF384E"/>
    <w:rsid w:val="00EF4224"/>
    <w:rsid w:val="00EF50C7"/>
    <w:rsid w:val="00EF5D9C"/>
    <w:rsid w:val="00F00521"/>
    <w:rsid w:val="00F00C69"/>
    <w:rsid w:val="00F06695"/>
    <w:rsid w:val="00F16C13"/>
    <w:rsid w:val="00F17F88"/>
    <w:rsid w:val="00F256DD"/>
    <w:rsid w:val="00F2584E"/>
    <w:rsid w:val="00F27E62"/>
    <w:rsid w:val="00F3320F"/>
    <w:rsid w:val="00F34041"/>
    <w:rsid w:val="00F36BC4"/>
    <w:rsid w:val="00F40C07"/>
    <w:rsid w:val="00F44F69"/>
    <w:rsid w:val="00F504CB"/>
    <w:rsid w:val="00F55F8D"/>
    <w:rsid w:val="00F72EDF"/>
    <w:rsid w:val="00F87EA9"/>
    <w:rsid w:val="00F938ED"/>
    <w:rsid w:val="00FA0F4F"/>
    <w:rsid w:val="00FA438F"/>
    <w:rsid w:val="00FA66D2"/>
    <w:rsid w:val="00FB1600"/>
    <w:rsid w:val="00FB3F3E"/>
    <w:rsid w:val="00FB6666"/>
    <w:rsid w:val="00FB7EAE"/>
    <w:rsid w:val="00FC0F05"/>
    <w:rsid w:val="00FC1B72"/>
    <w:rsid w:val="00FC3B9C"/>
    <w:rsid w:val="00FC75A0"/>
    <w:rsid w:val="00FD397F"/>
    <w:rsid w:val="00FD6E02"/>
    <w:rsid w:val="00FE0B34"/>
    <w:rsid w:val="00FE0ECF"/>
    <w:rsid w:val="00FE26ED"/>
    <w:rsid w:val="00FE4C18"/>
    <w:rsid w:val="00FE7513"/>
    <w:rsid w:val="00FE7E89"/>
    <w:rsid w:val="00FF08EC"/>
    <w:rsid w:val="00FF130A"/>
    <w:rsid w:val="00FF354A"/>
    <w:rsid w:val="00FF430F"/>
    <w:rsid w:val="00FF675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34"/>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654722822">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1000280094">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21632561">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05731352">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 w:id="2130779274">
      <w:bodyDiv w:val="1"/>
      <w:marLeft w:val="0"/>
      <w:marRight w:val="0"/>
      <w:marTop w:val="0"/>
      <w:marBottom w:val="0"/>
      <w:divBdr>
        <w:top w:val="none" w:sz="0" w:space="0" w:color="auto"/>
        <w:left w:val="none" w:sz="0" w:space="0" w:color="auto"/>
        <w:bottom w:val="none" w:sz="0" w:space="0" w:color="auto"/>
        <w:right w:val="none" w:sz="0" w:space="0" w:color="auto"/>
      </w:divBdr>
    </w:div>
    <w:div w:id="2133135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5896</Words>
  <Characters>32428</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2</cp:revision>
  <cp:lastPrinted>2022-03-02T19:53:00Z</cp:lastPrinted>
  <dcterms:created xsi:type="dcterms:W3CDTF">2022-03-02T21:46:00Z</dcterms:created>
  <dcterms:modified xsi:type="dcterms:W3CDTF">2022-03-02T21:46:00Z</dcterms:modified>
</cp:coreProperties>
</file>